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«Техносфералық қауіпсіздік жүйесіндегі жобалық жұмыстарды ұйымдастыру» пәні</w:t>
      </w: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Қауіпсіздік</w:t>
      </w:r>
      <w:r>
        <w:rPr>
          <w:rFonts w:ascii="Times New Roman" w:hAnsi="Times New Roman"/>
          <w:sz w:val="28"/>
          <w:szCs w:val="28"/>
        </w:rPr>
        <w:t xml:space="preserve"> құрылғыларын есептеу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құрылғыларын есептеуді үйрену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клапандарының түрлерін анализдеу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>ақтандырғыш клапандарды орнату және пайдалану талаптарымен танысу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клапандарының жіктелуі</w:t>
      </w:r>
    </w:p>
    <w:p w:rsidR="00BD58F5" w:rsidRDefault="003A4A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клапандарды есептеу</w:t>
      </w:r>
    </w:p>
    <w:p w:rsidR="00BD58F5" w:rsidRDefault="003A4A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клапандарды орнату және пайдалану талаптары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Көптеген салалардың</w:t>
      </w:r>
      <w:r>
        <w:rPr>
          <w:rFonts w:ascii="Times New Roman" w:hAnsi="Times New Roman"/>
          <w:sz w:val="28"/>
          <w:szCs w:val="28"/>
        </w:rPr>
        <w:t xml:space="preserve"> кәсіпорындарында қысыммен жұмыс істейтін құрылғылар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ыдыстар мен цилиндрлер кеңінен қолданылады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Мұндай ыдыстарды пайдалану кезіндегі негізгі қауіп жұмыс ортасының қысымының әсерінен олардың жойылу мүмкіндігі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физикалық жарылыс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Бұл жағдайда фрагменттер </w:t>
      </w:r>
      <w:r>
        <w:rPr>
          <w:rFonts w:ascii="Times New Roman" w:hAnsi="Times New Roman"/>
          <w:sz w:val="28"/>
          <w:szCs w:val="28"/>
        </w:rPr>
        <w:t>бірнеше жүз метрге дейін ұшып кетуі мүмкін және технологиялық жабдықпен соқтығысқан кезде контейнерлер олардың бұзылуына әкеп соғады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бұл жарылыстар мен өрттердің шығуына және адамдардың өліміне әкеледі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Кемелердің физикалық жарылыстарының күші өте жоғары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Мысалы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МПа ауа қысымы кезінде сыйымдылығы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ыдыстың жарылыс қуаты </w:t>
      </w:r>
      <w:r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МВт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клапандарының жіктелуі</w:t>
      </w:r>
      <w:r>
        <w:rPr>
          <w:rFonts w:ascii="Times New Roman" w:hAnsi="Times New Roman"/>
          <w:b/>
          <w:bCs/>
          <w:sz w:val="28"/>
          <w:szCs w:val="28"/>
        </w:rPr>
        <w:t>н талдаңыз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клапандарды есептеу</w:t>
      </w:r>
      <w:r>
        <w:rPr>
          <w:rFonts w:ascii="Times New Roman" w:hAnsi="Times New Roman"/>
          <w:b/>
          <w:bCs/>
          <w:sz w:val="28"/>
          <w:szCs w:val="28"/>
        </w:rPr>
        <w:t>ді көрсетіңіз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клапандарды орнату және пайдалану талаптары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 </w:t>
      </w:r>
      <w:r>
        <w:rPr>
          <w:rFonts w:ascii="Times New Roman" w:hAnsi="Times New Roman"/>
          <w:b/>
          <w:bCs/>
          <w:sz w:val="28"/>
          <w:szCs w:val="28"/>
        </w:rPr>
        <w:t>корсетіңіз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Құралдарды</w:t>
      </w:r>
      <w:r>
        <w:rPr>
          <w:rFonts w:ascii="Times New Roman" w:hAnsi="Times New Roman"/>
          <w:b/>
          <w:bCs/>
          <w:sz w:val="28"/>
          <w:szCs w:val="28"/>
        </w:rPr>
        <w:t xml:space="preserve"> артық қысымнан қорғау</w:t>
      </w:r>
      <w:r>
        <w:rPr>
          <w:rFonts w:ascii="Times New Roman" w:hAnsi="Times New Roman"/>
          <w:b/>
          <w:bCs/>
          <w:sz w:val="28"/>
          <w:szCs w:val="28"/>
        </w:rPr>
        <w:t xml:space="preserve"> жолын анықтаңыз</w:t>
      </w:r>
    </w:p>
    <w:p w:rsidR="00BD58F5" w:rsidRDefault="003A4A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Қысыммен</w:t>
      </w:r>
      <w:r>
        <w:rPr>
          <w:rFonts w:ascii="Times New Roman" w:hAnsi="Times New Roman"/>
          <w:b/>
          <w:bCs/>
          <w:sz w:val="28"/>
          <w:szCs w:val="28"/>
        </w:rPr>
        <w:t xml:space="preserve"> жұмыс істейтін ыдыстар мен аппараттарды пайдалану қауіпсіздігі</w:t>
      </w:r>
      <w:r>
        <w:rPr>
          <w:rFonts w:ascii="Times New Roman" w:hAnsi="Times New Roman"/>
          <w:b/>
          <w:bCs/>
          <w:sz w:val="28"/>
          <w:szCs w:val="28"/>
        </w:rPr>
        <w:t>н сиппптаңыз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Расчет предохранительных и защитных устройств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МЕТОДИЧЕСКИЕ РЕКОМЕНДАЦИИ К ПРАКТИЧ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ЕСКИМ ЗАНЯТИЯМ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Беляев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Миронов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Сечин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РАСЧЕТ И ПРОЕКТИРОВАНИЕ СРЕДСТВ ЗАЩИТЫ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Учебное пособие</w:t>
      </w:r>
    </w:p>
    <w:p w:rsidR="00BD58F5" w:rsidRPr="001743F4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№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2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Семинар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Семинар тақырыбы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743F4">
        <w:rPr>
          <w:rFonts w:ascii="Times New Roman" w:hAnsi="Times New Roman"/>
          <w:sz w:val="28"/>
          <w:szCs w:val="28"/>
          <w:lang w:val="ru-RU"/>
        </w:rPr>
        <w:t>Қауіпсіздік</w:t>
      </w:r>
      <w:r w:rsidRPr="001743F4">
        <w:rPr>
          <w:rFonts w:ascii="Times New Roman" w:hAnsi="Times New Roman"/>
          <w:sz w:val="28"/>
          <w:szCs w:val="28"/>
          <w:lang w:val="ru-RU"/>
        </w:rPr>
        <w:t xml:space="preserve"> құрылғыларын есептеу</w:t>
      </w:r>
    </w:p>
    <w:p w:rsidR="00BD58F5" w:rsidRPr="001743F4" w:rsidRDefault="003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Семинардың мақсаты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743F4">
        <w:rPr>
          <w:rFonts w:ascii="Times New Roman" w:hAnsi="Times New Roman"/>
          <w:sz w:val="28"/>
          <w:szCs w:val="28"/>
          <w:lang w:val="ru-RU"/>
        </w:rPr>
        <w:t>Қауіпсіздік</w:t>
      </w:r>
      <w:r w:rsidRPr="001743F4">
        <w:rPr>
          <w:rFonts w:ascii="Times New Roman" w:hAnsi="Times New Roman"/>
          <w:sz w:val="28"/>
          <w:szCs w:val="28"/>
          <w:lang w:val="ru-RU"/>
        </w:rPr>
        <w:t xml:space="preserve"> мембраналарымен және түрлерімен олардың </w:t>
      </w:r>
      <w:r w:rsidRPr="001743F4">
        <w:rPr>
          <w:rFonts w:ascii="Times New Roman" w:hAnsi="Times New Roman"/>
          <w:sz w:val="28"/>
          <w:szCs w:val="28"/>
          <w:lang w:val="ru-RU"/>
        </w:rPr>
        <w:t>материалдарына қойылатын талаптармен танысу</w:t>
      </w:r>
      <w:r w:rsidRPr="001743F4">
        <w:rPr>
          <w:rFonts w:ascii="Times New Roman" w:hAnsi="Times New Roman"/>
          <w:sz w:val="28"/>
          <w:szCs w:val="28"/>
          <w:lang w:val="ru-RU"/>
        </w:rPr>
        <w:t>.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мембраналарының түрлері</w:t>
      </w:r>
    </w:p>
    <w:p w:rsidR="00BD58F5" w:rsidRDefault="003A4A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Мембрананың материалдарына қойылатын талаптар</w:t>
      </w:r>
    </w:p>
    <w:p w:rsidR="00BD58F5" w:rsidRDefault="003A4A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мембраналарын есептеу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Қауіпсіздік</w:t>
      </w:r>
      <w:r>
        <w:rPr>
          <w:rFonts w:ascii="Times New Roman" w:hAnsi="Times New Roman"/>
          <w:sz w:val="28"/>
          <w:szCs w:val="28"/>
        </w:rPr>
        <w:t xml:space="preserve"> мембраналары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бұл қысымның дәл </w:t>
      </w:r>
      <w:r>
        <w:rPr>
          <w:rFonts w:ascii="Times New Roman" w:hAnsi="Times New Roman"/>
          <w:sz w:val="28"/>
          <w:szCs w:val="28"/>
        </w:rPr>
        <w:t>есептелген бұзылу шегі бар арнайы әлсіреген құрылғылар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Қауіпсіздік</w:t>
      </w:r>
      <w:r>
        <w:rPr>
          <w:rFonts w:ascii="Times New Roman" w:hAnsi="Times New Roman"/>
          <w:sz w:val="28"/>
          <w:szCs w:val="28"/>
        </w:rPr>
        <w:t xml:space="preserve"> клапандарымен салыстырғанда мембраналардың мынадай артықшылықтары бар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тастау саңылауының герметикалық жабылуын қамтамасыз етеді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мембрана іске қосылғанға дейін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жоғары коррозиялық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кристалдану ортасы бар жабдықты қорғау үшін қолданылуы мүмкін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инерциялық емес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арзан және дайындау оңай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Қауіпсіздік</w:t>
      </w:r>
      <w:r>
        <w:rPr>
          <w:rFonts w:ascii="Times New Roman" w:hAnsi="Times New Roman"/>
          <w:sz w:val="28"/>
          <w:szCs w:val="28"/>
        </w:rPr>
        <w:t xml:space="preserve"> мембраналарының кемшіліктері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бір рет қолдану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жұмыс қысымы мен жұмыс қысымы арасындағы салыстырмалы түрде үлкен рұқсат етілген айырмашылық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бұл қорғалған жабдықтың беріктігін арттыруды қажет етеді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Сақтандырғыш клапандардың орнына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немесе олармен бірге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мембраналарды қолдану жабдықтың герметикалылық дәрежесін едәуір арттыруға мүмкіндік береді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бұл химия өнеркәсібі жағдайында бағалы өнімдерді</w:t>
      </w:r>
      <w:r>
        <w:rPr>
          <w:rFonts w:ascii="Times New Roman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жоғалуын азайтуды және өндірістік үй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жайлар мен қоршаған атмосфераның газдануын азайтуды білдіреді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мембраналарының түрлері</w:t>
      </w:r>
      <w:r>
        <w:rPr>
          <w:rFonts w:ascii="Times New Roman" w:hAnsi="Times New Roman"/>
          <w:b/>
          <w:bCs/>
          <w:sz w:val="28"/>
          <w:szCs w:val="28"/>
        </w:rPr>
        <w:t>н талдаңыз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Мембрананың материалдарына қойылатын талаптар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ды</w:t>
      </w:r>
      <w:r w:rsidRPr="001743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анықтаңыз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</w:t>
      </w:r>
      <w:r>
        <w:rPr>
          <w:rFonts w:ascii="Times New Roman" w:hAnsi="Times New Roman"/>
          <w:b/>
          <w:bCs/>
          <w:sz w:val="28"/>
          <w:szCs w:val="28"/>
        </w:rPr>
        <w:t xml:space="preserve"> мембраналарын ес</w:t>
      </w:r>
      <w:r>
        <w:rPr>
          <w:rFonts w:ascii="Times New Roman" w:hAnsi="Times New Roman"/>
          <w:b/>
          <w:bCs/>
          <w:sz w:val="28"/>
          <w:szCs w:val="28"/>
        </w:rPr>
        <w:t>ептеу</w:t>
      </w:r>
      <w:r w:rsidRPr="001743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жолын</w:t>
      </w:r>
      <w:r w:rsidRPr="001743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көрсетіңіз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Сақтандырғыш мембраналарды орнату және пайдалану ерекшеліктері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1743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салыстырыңыз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 мен мембраналарды бірге қолдану</w:t>
      </w:r>
      <w:r w:rsidRPr="001743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жолын</w:t>
      </w:r>
      <w:r>
        <w:rPr>
          <w:rFonts w:ascii="Times New Roman" w:hAnsi="Times New Roman"/>
          <w:b/>
          <w:bCs/>
          <w:sz w:val="28"/>
          <w:szCs w:val="28"/>
        </w:rPr>
        <w:t xml:space="preserve"> анықтаңыз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Пайдаланылған әдебиеттер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Расчет предохранительных и защитных устройств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МЕТОДИЧЕСКИЕ РЕКОМЕНДАЦИИ К ПРАКТИЧЕСКИМ ЗАНЯТИЯМ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Беляев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Миронов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Сечин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РАСЧЕТ И ПРОЕКТИРОВАНИЕ СРЕДСТВ ЗАЩИТЫ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Учебное пособие</w:t>
      </w:r>
    </w:p>
    <w:p w:rsidR="00BD58F5" w:rsidRPr="001743F4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№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3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Семинар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Семинар тақырыбы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743F4">
        <w:rPr>
          <w:rFonts w:ascii="Times New Roman" w:hAnsi="Times New Roman"/>
          <w:sz w:val="28"/>
          <w:szCs w:val="28"/>
          <w:lang w:val="ru-RU"/>
        </w:rPr>
        <w:t>Қауіпсіздік</w:t>
      </w:r>
      <w:r w:rsidRPr="001743F4">
        <w:rPr>
          <w:rFonts w:ascii="Times New Roman" w:hAnsi="Times New Roman"/>
          <w:sz w:val="28"/>
          <w:szCs w:val="28"/>
          <w:lang w:val="ru-RU"/>
        </w:rPr>
        <w:t xml:space="preserve"> құрылғыларын есептеу</w:t>
      </w:r>
    </w:p>
    <w:p w:rsidR="00BD58F5" w:rsidRPr="001743F4" w:rsidRDefault="003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Семинардың мақсаты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Сақтандырғыш клапандардың іске қосылу уақытын есептеу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тез әрекет ету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1743F4">
        <w:rPr>
          <w:lang w:val="ru-RU"/>
        </w:rPr>
        <w:t xml:space="preserve">,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сақтандырғыш клапандардың герметикалығын есептеу тәсілдерімен танысу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Сақтандырғыш клапандардың іске қосылу уақытын есептеу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тез әрекет ету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D58F5" w:rsidRDefault="003A4A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</w:t>
      </w:r>
      <w:r>
        <w:rPr>
          <w:rFonts w:ascii="Times New Roman" w:hAnsi="Times New Roman"/>
          <w:b/>
          <w:bCs/>
          <w:sz w:val="28"/>
          <w:szCs w:val="28"/>
        </w:rPr>
        <w:t>андардың герметикалығын есептеу</w:t>
      </w:r>
    </w:p>
    <w:p w:rsidR="00BD58F5" w:rsidRDefault="003A4A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клапандардың өткізу қабілетін таңдау және есептеу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Жылдамдық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бұл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толығымен жабылған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сәттен бастап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толық ашылған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сәтке дейінгі қауіпсіздік клапандарының динамикалық сипаттамалары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Жұмыс </w:t>
      </w:r>
      <w:r>
        <w:rPr>
          <w:rFonts w:ascii="Times New Roman" w:hAnsi="Times New Roman"/>
          <w:sz w:val="28"/>
          <w:szCs w:val="28"/>
        </w:rPr>
        <w:t>уақытын есептеу қысымның күрт жоғарылауы мүмкін жүйелерде қауіпсіздік клапандарын орнатқан кезде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мысалы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жабық ыдыстарда қатты отынды жағу кезінде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сондай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ақ гидрожүйе құрамында өнімділігі жоғары сорғылардың жұмысы кезінде жүргізілуі керек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Жылу электр ст</w:t>
      </w:r>
      <w:r>
        <w:rPr>
          <w:rFonts w:ascii="Times New Roman" w:hAnsi="Times New Roman"/>
          <w:sz w:val="28"/>
          <w:szCs w:val="28"/>
        </w:rPr>
        <w:t>анцияларында пайдалану тәжірибесі мен жүргізілген сынақтар негізінде импульсті сақтандырғыш құрылғының іске қосылу қысымы импульсті клапанның ашылуының бастапқы қысымына тең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 тікелей әсер ететін толық көтерілетін серіппелі сақтандырғыш клапандарда жүріс</w:t>
      </w:r>
      <w:r>
        <w:rPr>
          <w:rFonts w:ascii="Times New Roman" w:hAnsi="Times New Roman"/>
          <w:sz w:val="28"/>
          <w:szCs w:val="28"/>
        </w:rPr>
        <w:t xml:space="preserve"> мәніне көтерілу уақыты </w:t>
      </w:r>
      <w:r>
        <w:rPr>
          <w:rFonts w:ascii="Times New Roman" w:hAnsi="Times New Roman"/>
          <w:sz w:val="28"/>
          <w:szCs w:val="28"/>
        </w:rPr>
        <w:t xml:space="preserve">0,008 - 0,04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қа</w:t>
      </w:r>
      <w:r>
        <w:rPr>
          <w:rFonts w:ascii="Times New Roman" w:hAnsi="Times New Roman"/>
          <w:sz w:val="28"/>
          <w:szCs w:val="28"/>
        </w:rPr>
        <w:t xml:space="preserve"> тең екендігі анықталды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8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Сақтандырғыш клапандардың іске қосылу уақытын есептеу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тез әрекет ету</w:t>
      </w:r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жолын көрсетіңіз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клапандардың герметикалығын есептеу</w:t>
      </w:r>
      <w:r>
        <w:rPr>
          <w:rFonts w:ascii="Times New Roman" w:hAnsi="Times New Roman"/>
          <w:b/>
          <w:bCs/>
          <w:sz w:val="28"/>
          <w:szCs w:val="28"/>
        </w:rPr>
        <w:t>тәсілін көрсетіңіз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Сақтандырғыш </w:t>
      </w:r>
      <w:r>
        <w:rPr>
          <w:rFonts w:ascii="Times New Roman" w:hAnsi="Times New Roman"/>
          <w:b/>
          <w:bCs/>
          <w:sz w:val="28"/>
          <w:szCs w:val="28"/>
        </w:rPr>
        <w:t>клапандардың өткізу қабілетін таңдау және есептеу</w:t>
      </w:r>
      <w:r w:rsidRPr="001743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жолдарын</w:t>
      </w:r>
      <w:r w:rsidRPr="001743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аны</w:t>
      </w:r>
      <w:r>
        <w:rPr>
          <w:rFonts w:ascii="Times New Roman" w:hAnsi="Times New Roman"/>
          <w:b/>
          <w:bCs/>
          <w:sz w:val="28"/>
          <w:szCs w:val="28"/>
        </w:rPr>
        <w:t>қтаңыз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клапандарға қатысты стандарттар</w:t>
      </w:r>
      <w:r>
        <w:rPr>
          <w:rFonts w:ascii="Times New Roman" w:hAnsi="Times New Roman"/>
          <w:b/>
          <w:bCs/>
          <w:sz w:val="28"/>
          <w:szCs w:val="28"/>
        </w:rPr>
        <w:t>ға</w:t>
      </w:r>
      <w:r>
        <w:rPr>
          <w:rFonts w:ascii="Times New Roman" w:hAnsi="Times New Roman"/>
          <w:b/>
          <w:bCs/>
          <w:sz w:val="28"/>
          <w:szCs w:val="28"/>
        </w:rPr>
        <w:t xml:space="preserve"> шолу жасаңыз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Сақтандырғыш клапандар түрлері</w:t>
      </w:r>
      <w:r>
        <w:rPr>
          <w:rFonts w:ascii="Times New Roman" w:hAnsi="Times New Roman"/>
          <w:b/>
          <w:bCs/>
          <w:sz w:val="28"/>
          <w:szCs w:val="28"/>
        </w:rPr>
        <w:t>н сипаттаңыз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ГОСТ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31294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2005.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Клапаны предохранительные прямого де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йствия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Общие технические условия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.: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Стандартинформ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, 2008.</w:t>
      </w:r>
    </w:p>
    <w:p w:rsidR="00BD58F5" w:rsidRPr="001743F4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https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://</w:t>
      </w:r>
      <w:r>
        <w:rPr>
          <w:rFonts w:ascii="Times New Roman" w:hAnsi="Times New Roman"/>
          <w:b/>
          <w:bCs/>
          <w:sz w:val="28"/>
          <w:szCs w:val="28"/>
        </w:rPr>
        <w:t>bstudy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net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/803921/</w:t>
      </w:r>
      <w:r>
        <w:rPr>
          <w:rFonts w:ascii="Times New Roman" w:hAnsi="Times New Roman"/>
          <w:b/>
          <w:bCs/>
          <w:sz w:val="28"/>
          <w:szCs w:val="28"/>
        </w:rPr>
        <w:t>tehnika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raschet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vremeni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srabatyvaniya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predohranitelnyh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klapanov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bystrodeystvie</w:t>
      </w:r>
    </w:p>
    <w:p w:rsidR="00BD58F5" w:rsidRPr="001743F4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№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4 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Семинар</w:t>
      </w:r>
    </w:p>
    <w:p w:rsidR="00BD58F5" w:rsidRPr="001743F4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43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Семинар тақырыбы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bookmarkStart w:id="0" w:name="_Hlk86617417"/>
      <w:r w:rsidRPr="001743F4">
        <w:rPr>
          <w:rFonts w:ascii="Times New Roman" w:hAnsi="Times New Roman"/>
          <w:sz w:val="28"/>
          <w:szCs w:val="28"/>
          <w:lang w:val="ru-RU"/>
        </w:rPr>
        <w:t>Ғимараттар</w:t>
      </w:r>
      <w:r w:rsidRPr="001743F4">
        <w:rPr>
          <w:rFonts w:ascii="Times New Roman" w:hAnsi="Times New Roman"/>
          <w:sz w:val="28"/>
          <w:szCs w:val="28"/>
          <w:lang w:val="ru-RU"/>
        </w:rPr>
        <w:t xml:space="preserve"> мен құрылыстардың отқа төзімділігін анықтау</w:t>
      </w:r>
      <w:bookmarkEnd w:id="0"/>
    </w:p>
    <w:p w:rsidR="00BD58F5" w:rsidRPr="001743F4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>Семинардың мақсаты</w:t>
      </w:r>
      <w:r w:rsidRPr="001743F4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bookmarkStart w:id="1" w:name="_Hlk86618053"/>
      <w:r w:rsidRPr="001743F4">
        <w:rPr>
          <w:rFonts w:ascii="Times New Roman" w:hAnsi="Times New Roman"/>
          <w:sz w:val="28"/>
          <w:szCs w:val="28"/>
          <w:lang w:val="ru-RU"/>
        </w:rPr>
        <w:t>Магистранттарды ғимараттар мен құрылыстардың отқа төзімділігін анықтау тәсілдерімен</w:t>
      </w:r>
      <w:r w:rsidRPr="001743F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743F4">
        <w:rPr>
          <w:rFonts w:ascii="Times New Roman" w:hAnsi="Times New Roman"/>
          <w:sz w:val="28"/>
          <w:szCs w:val="28"/>
          <w:lang w:val="ru-RU"/>
        </w:rPr>
        <w:t>құрылыс</w:t>
      </w:r>
      <w:r w:rsidRPr="001743F4">
        <w:rPr>
          <w:rFonts w:ascii="Times New Roman" w:hAnsi="Times New Roman"/>
          <w:sz w:val="28"/>
          <w:szCs w:val="28"/>
          <w:lang w:val="ru-RU"/>
        </w:rPr>
        <w:t xml:space="preserve"> құрылымдарының өрт</w:t>
      </w:r>
      <w:r w:rsidRPr="001743F4">
        <w:rPr>
          <w:rFonts w:ascii="Times New Roman" w:hAnsi="Times New Roman"/>
          <w:sz w:val="28"/>
          <w:szCs w:val="28"/>
          <w:lang w:val="ru-RU"/>
        </w:rPr>
        <w:t>-</w:t>
      </w:r>
      <w:r w:rsidRPr="001743F4">
        <w:rPr>
          <w:rFonts w:ascii="Times New Roman" w:hAnsi="Times New Roman"/>
          <w:sz w:val="28"/>
          <w:szCs w:val="28"/>
          <w:lang w:val="ru-RU"/>
        </w:rPr>
        <w:t>техникалық жіктемесі және өрт қауіптілігі класы бойынша жіктелуінің теориялық және әдіснамалық негіздерімен таныстыру</w:t>
      </w:r>
      <w:bookmarkEnd w:id="1"/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</w:t>
      </w:r>
      <w:r>
        <w:rPr>
          <w:rFonts w:ascii="Times New Roman" w:hAnsi="Times New Roman"/>
          <w:b/>
          <w:bCs/>
          <w:sz w:val="28"/>
          <w:szCs w:val="28"/>
        </w:rPr>
        <w:t>ырылатын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6617913"/>
      <w:r>
        <w:rPr>
          <w:rFonts w:ascii="Times New Roman" w:hAnsi="Times New Roman"/>
          <w:sz w:val="28"/>
          <w:szCs w:val="28"/>
        </w:rPr>
        <w:t>Қ</w:t>
      </w:r>
      <w:bookmarkStart w:id="3" w:name="_Hlk86617768"/>
      <w:bookmarkEnd w:id="2"/>
      <w:r>
        <w:rPr>
          <w:rFonts w:ascii="Times New Roman" w:hAnsi="Times New Roman"/>
          <w:sz w:val="28"/>
          <w:szCs w:val="28"/>
        </w:rPr>
        <w:t>ұрылыс</w:t>
      </w:r>
      <w:r>
        <w:rPr>
          <w:rFonts w:ascii="Times New Roman" w:hAnsi="Times New Roman"/>
          <w:sz w:val="28"/>
          <w:szCs w:val="28"/>
        </w:rPr>
        <w:t xml:space="preserve"> құрылымдарының өрт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техникалық жіктемесі </w:t>
      </w:r>
    </w:p>
    <w:p w:rsidR="00BD58F5" w:rsidRDefault="003A4AE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құрылымдарының</w:t>
      </w:r>
      <w:bookmarkStart w:id="4" w:name="_Hlk86617933"/>
      <w:bookmarkEnd w:id="3"/>
      <w:r>
        <w:rPr>
          <w:rFonts w:ascii="Times New Roman" w:hAnsi="Times New Roman"/>
          <w:sz w:val="28"/>
          <w:szCs w:val="28"/>
        </w:rPr>
        <w:t>өрт қауіптілігі класы бойынша жіктелуі</w:t>
      </w:r>
      <w:bookmarkEnd w:id="4"/>
    </w:p>
    <w:p w:rsidR="00BD58F5" w:rsidRDefault="003A4AE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отқа төзімділігін анықтау 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құрылымдары отқа төзімділікпен және өрт қауп</w:t>
      </w:r>
      <w:r>
        <w:rPr>
          <w:rFonts w:ascii="Times New Roman" w:hAnsi="Times New Roman"/>
          <w:sz w:val="28"/>
          <w:szCs w:val="28"/>
        </w:rPr>
        <w:t>імен сипатталады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Отқа төзімділік индикаторы отқа төзімділік шегі болып табылады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құрылымдардың</w:t>
      </w:r>
      <w:r>
        <w:rPr>
          <w:rFonts w:ascii="Times New Roman" w:hAnsi="Times New Roman"/>
          <w:sz w:val="28"/>
          <w:szCs w:val="28"/>
        </w:rPr>
        <w:t xml:space="preserve"> өрт қаупі оның өрт қауіптілік класын сипаттайды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конструкцияларының отқа төзімділік шегі стандартты өртке қарсы сынақ басталғаннан бастап берілген құрыл</w:t>
      </w:r>
      <w:r>
        <w:rPr>
          <w:rFonts w:ascii="Times New Roman" w:hAnsi="Times New Roman"/>
          <w:sz w:val="28"/>
          <w:szCs w:val="28"/>
        </w:rPr>
        <w:t xml:space="preserve">ым үшін бір немесе бірнеше рет стандартталған өртке қарсы шекті күйлер басталғанға дейінгі уақытпен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минуттармен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белгіленеді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көтеру қабілетінің жоғалуы </w:t>
      </w:r>
      <w:r>
        <w:rPr>
          <w:rFonts w:ascii="Times New Roman" w:hAnsi="Times New Roman"/>
          <w:sz w:val="28"/>
          <w:szCs w:val="28"/>
        </w:rPr>
        <w:t xml:space="preserve">(R); </w:t>
      </w:r>
      <w:r>
        <w:rPr>
          <w:rFonts w:ascii="Times New Roman" w:hAnsi="Times New Roman"/>
          <w:sz w:val="28"/>
          <w:szCs w:val="28"/>
        </w:rPr>
        <w:t xml:space="preserve">тұтастығын жоғалту </w:t>
      </w:r>
      <w:r>
        <w:rPr>
          <w:rFonts w:ascii="Times New Roman" w:hAnsi="Times New Roman"/>
          <w:sz w:val="28"/>
          <w:szCs w:val="28"/>
        </w:rPr>
        <w:t xml:space="preserve">(E); </w:t>
      </w:r>
      <w:r>
        <w:rPr>
          <w:rFonts w:ascii="Times New Roman" w:hAnsi="Times New Roman"/>
          <w:sz w:val="28"/>
          <w:szCs w:val="28"/>
        </w:rPr>
        <w:t xml:space="preserve">жылу оқшаулау қабілетінің жоғалуы </w:t>
      </w:r>
      <w:r>
        <w:rPr>
          <w:rFonts w:ascii="Times New Roman" w:hAnsi="Times New Roman"/>
          <w:sz w:val="28"/>
          <w:szCs w:val="28"/>
        </w:rPr>
        <w:t>(I).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Құрылыс</w:t>
      </w:r>
      <w:r>
        <w:rPr>
          <w:rFonts w:ascii="Times New Roman" w:hAnsi="Times New Roman"/>
          <w:sz w:val="28"/>
          <w:szCs w:val="28"/>
        </w:rPr>
        <w:t xml:space="preserve"> құрылым</w:t>
      </w:r>
      <w:r>
        <w:rPr>
          <w:rFonts w:ascii="Times New Roman" w:hAnsi="Times New Roman"/>
          <w:sz w:val="28"/>
          <w:szCs w:val="28"/>
        </w:rPr>
        <w:t>дарының өрт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техникалық жіктемесін талдаңыз</w:t>
      </w:r>
    </w:p>
    <w:p w:rsidR="00BD58F5" w:rsidRDefault="003A4AE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құрылымдарының өрт қауіптілігі класы бойынша жіктелуін сипаттаңыз</w:t>
      </w:r>
    </w:p>
    <w:p w:rsidR="00BD58F5" w:rsidRDefault="003A4AE4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86618158"/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отқа төзімділігін анықтау әдістерін талдап көрсетіңіз </w:t>
      </w:r>
      <w:bookmarkEnd w:id="5"/>
    </w:p>
    <w:p w:rsidR="00BD58F5" w:rsidRDefault="003A4AE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Отқа төзімділік шектерін тәжірибе жүзінде анықтау </w:t>
      </w:r>
      <w:r>
        <w:rPr>
          <w:rFonts w:ascii="Times New Roman" w:hAnsi="Times New Roman"/>
          <w:sz w:val="28"/>
          <w:szCs w:val="28"/>
        </w:rPr>
        <w:t>шараларын қарастырыңыз</w:t>
      </w:r>
    </w:p>
    <w:p w:rsidR="00BD58F5" w:rsidRDefault="003A4AE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материалдардың өртке тұрақтылығын талдау және оны анықтау тәсілдеріне тоқталыңыз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86618207"/>
      <w:r>
        <w:rPr>
          <w:rFonts w:ascii="Times New Roman" w:hAnsi="Times New Roman"/>
          <w:sz w:val="28"/>
          <w:szCs w:val="28"/>
        </w:rPr>
        <w:t>1. "</w:t>
      </w: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материалдары мен бұйымдарының қауіпсіздігіне қойылатын талаптар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техникалық р</w:t>
      </w:r>
      <w:r>
        <w:rPr>
          <w:rFonts w:ascii="Times New Roman" w:hAnsi="Times New Roman"/>
          <w:sz w:val="28"/>
          <w:szCs w:val="28"/>
        </w:rPr>
        <w:t xml:space="preserve">егламентін бекіту туралы Қазақстан Республикасы Үкіметінің </w:t>
      </w:r>
      <w:r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 xml:space="preserve">жылғы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қарашадағы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1202 </w:t>
      </w:r>
      <w:r>
        <w:rPr>
          <w:rFonts w:ascii="Times New Roman" w:hAnsi="Times New Roman"/>
          <w:sz w:val="28"/>
          <w:szCs w:val="28"/>
        </w:rPr>
        <w:t>Қаулысы</w:t>
      </w:r>
      <w:r>
        <w:rPr>
          <w:rFonts w:ascii="Times New Roman" w:hAnsi="Times New Roman"/>
          <w:sz w:val="28"/>
          <w:szCs w:val="28"/>
        </w:rPr>
        <w:t>.</w:t>
      </w:r>
      <w:bookmarkEnd w:id="6"/>
    </w:p>
    <w:p w:rsidR="00BD58F5" w:rsidRDefault="00BD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8F5" w:rsidRDefault="00BD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Семинар тақырыбы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отқа төзімділігін анықтау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Магистранттарды ғимараттар мен құрылыстардың отқ</w:t>
      </w:r>
      <w:r>
        <w:rPr>
          <w:rFonts w:ascii="Times New Roman" w:hAnsi="Times New Roman"/>
          <w:sz w:val="28"/>
          <w:szCs w:val="28"/>
        </w:rPr>
        <w:t>а төзімділігін анықтау тәсілдерімен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құрылымдарының өрт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техникалық жіктемесі және өрт қауіптілігі класы бойынша жіктелуінің теориялық және әдіснамалық негіздерімен таныстыру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86617865"/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материалдардың өртке тұрақтылығын талдау</w:t>
      </w:r>
      <w:r>
        <w:rPr>
          <w:rFonts w:ascii="Times New Roman" w:hAnsi="Times New Roman"/>
          <w:sz w:val="28"/>
          <w:szCs w:val="28"/>
        </w:rPr>
        <w:t xml:space="preserve"> және оны анықтау тәсілдері</w:t>
      </w:r>
    </w:p>
    <w:p w:rsidR="00BD58F5" w:rsidRDefault="003A4AE4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86617839"/>
      <w:r>
        <w:rPr>
          <w:rFonts w:ascii="Times New Roman" w:hAnsi="Times New Roman"/>
          <w:sz w:val="28"/>
          <w:szCs w:val="28"/>
        </w:rPr>
        <w:t>Отқа төзімділік шектерін тәжірибе жүзінде анықтау</w:t>
      </w:r>
      <w:bookmarkEnd w:id="7"/>
      <w:bookmarkEnd w:id="8"/>
    </w:p>
    <w:p w:rsidR="00BD58F5" w:rsidRDefault="003A4AE4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материалдарының отқа төзімділігін анықтау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құрылымдарының отқа төзімділігі отқа төзімділік шегімен сипатталады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Отқа төзімділік шегі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бұл </w:t>
      </w:r>
      <w:r>
        <w:rPr>
          <w:rFonts w:ascii="Times New Roman" w:hAnsi="Times New Roman"/>
          <w:sz w:val="28"/>
          <w:szCs w:val="28"/>
        </w:rPr>
        <w:t>құрылымның</w:t>
      </w:r>
      <w:r>
        <w:rPr>
          <w:rFonts w:ascii="Times New Roman" w:hAnsi="Times New Roman"/>
          <w:sz w:val="28"/>
          <w:szCs w:val="28"/>
        </w:rPr>
        <w:t xml:space="preserve"> отқа төзімділігінің жіктеу индикаторы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стандартты өртке қарсы сынақ басталғаннан бастап берілген құрылым үшін қалыпқа келтірілген отқа төзімділік шегі күйінің бірі басталғанға дейінгі уақытпен анықталады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Бұл жағдайда құрылымның отқа төзімділігі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бойынша шекті күйі оның өртке қарсы функцияларының бірін сақтау қабілетін жоғалтатын күйі деп түсініледі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отқа төзімділігін анықтау әдістерін талдап көрсетіңіз </w:t>
      </w:r>
    </w:p>
    <w:p w:rsidR="00BD58F5" w:rsidRDefault="003A4AE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Отқа төзімділік шектерін тәжірибе жүзінде аны</w:t>
      </w:r>
      <w:r>
        <w:rPr>
          <w:rFonts w:ascii="Times New Roman" w:hAnsi="Times New Roman"/>
          <w:sz w:val="28"/>
          <w:szCs w:val="28"/>
        </w:rPr>
        <w:t>қтап</w:t>
      </w:r>
      <w:r>
        <w:rPr>
          <w:rFonts w:ascii="Times New Roman" w:hAnsi="Times New Roman"/>
          <w:sz w:val="28"/>
          <w:szCs w:val="28"/>
        </w:rPr>
        <w:t xml:space="preserve"> көрсетіңіз</w:t>
      </w:r>
    </w:p>
    <w:p w:rsidR="00BD58F5" w:rsidRDefault="003A4AE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66313417"/>
      <w:r>
        <w:rPr>
          <w:rFonts w:ascii="Times New Roman" w:hAnsi="Times New Roman"/>
          <w:sz w:val="28"/>
          <w:szCs w:val="28"/>
        </w:rPr>
        <w:t>Табиғи және жасанды тас материалдардан жасалған құрылымдардың отқа төзімділігін сипаттаңыз</w:t>
      </w:r>
      <w:bookmarkEnd w:id="9"/>
    </w:p>
    <w:p w:rsidR="00BD58F5" w:rsidRDefault="003A4AE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 құрылымдардың отқа төзімділігін сипаттаңыз</w:t>
      </w:r>
    </w:p>
    <w:p w:rsidR="00BD58F5" w:rsidRDefault="003A4AE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Темірбетон конструкцияларының отқа төзімділігін сипаттаңыз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"</w:t>
      </w: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</w:t>
      </w:r>
      <w:r>
        <w:rPr>
          <w:rFonts w:ascii="Times New Roman" w:hAnsi="Times New Roman"/>
          <w:sz w:val="28"/>
          <w:szCs w:val="28"/>
        </w:rPr>
        <w:t xml:space="preserve"> материалдары мен бұйымдарының қауіпсіздігіне қойылатын талаптар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техникалық регламентін бекіту туралы Қазақстан Республикасы Үкіметінің </w:t>
      </w:r>
      <w:r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 xml:space="preserve">жылғы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қарашадағы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1202 </w:t>
      </w:r>
      <w:r>
        <w:rPr>
          <w:rFonts w:ascii="Times New Roman" w:hAnsi="Times New Roman"/>
          <w:sz w:val="28"/>
          <w:szCs w:val="28"/>
        </w:rPr>
        <w:t>Қаулысы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BD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Қорғаныс жерге қосуды есептеу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Магистранттарды қорғаныс жерге қосуды есептеудің әдісін қолдана отырып есептер шығару арқылы қауіпсіздікті ұйымдастыру шараларын әзірлеу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Қарастырылатын</w:t>
      </w:r>
      <w:r>
        <w:rPr>
          <w:rFonts w:ascii="Times New Roman" w:hAnsi="Times New Roman"/>
          <w:sz w:val="28"/>
          <w:szCs w:val="28"/>
        </w:rPr>
        <w:t xml:space="preserve"> сұрақтар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86618471"/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ұғымын түсіну</w:t>
      </w:r>
    </w:p>
    <w:p w:rsidR="00BD58F5" w:rsidRDefault="003A4AE4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тұ</w:t>
      </w:r>
      <w:r>
        <w:rPr>
          <w:rFonts w:ascii="Times New Roman" w:hAnsi="Times New Roman"/>
          <w:sz w:val="28"/>
          <w:szCs w:val="28"/>
        </w:rPr>
        <w:t>йықтау құрылғыларының кедергісін есептеу әдістемесін талдау</w:t>
      </w:r>
    </w:p>
    <w:p w:rsidR="00BD58F5" w:rsidRDefault="003A4AE4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принципі</w:t>
      </w:r>
      <w:bookmarkEnd w:id="10"/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Жермен қосу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жерлету — электр машиналарының элементтерін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аппараттарды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құралдарды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жермен электрлік қосуға арналған құрылғы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Жермен қосу </w:t>
      </w:r>
      <w:r>
        <w:rPr>
          <w:rFonts w:ascii="Times New Roman" w:hAnsi="Times New Roman"/>
          <w:sz w:val="28"/>
          <w:szCs w:val="28"/>
        </w:rPr>
        <w:t xml:space="preserve">жерге қағылған металл электродтардан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жермен қосқыштардан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және оларды электрлік қондырғылардың жермен қосу бөліктерімен жалғастыратын ток өткізгіштерден тұрады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Жермен қосқыштар жерге тік қағылған болат құбырлар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жоғарғы кернеулі электрлік қондырғыларда 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ондаған құбырлар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рельстер немесе көлденең орналасқан болат не мыс тілкемдері түрінде болады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ұғымын түсіндіріңіз</w:t>
      </w:r>
    </w:p>
    <w:p w:rsidR="00BD58F5" w:rsidRDefault="003A4AE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тұйықтау құрылғыларының кедергісін есептеу әдістемесін талдап көрсетіңіз</w:t>
      </w:r>
    </w:p>
    <w:p w:rsidR="00BD58F5" w:rsidRDefault="003A4AE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</w:t>
      </w:r>
      <w:r>
        <w:rPr>
          <w:rFonts w:ascii="Times New Roman" w:hAnsi="Times New Roman"/>
          <w:sz w:val="28"/>
          <w:szCs w:val="28"/>
        </w:rPr>
        <w:t>принципімен таныстырыңыз</w:t>
      </w:r>
    </w:p>
    <w:p w:rsidR="00BD58F5" w:rsidRDefault="003A4AE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косу кезіндегі қауіпсіздік шараларын айқындаңыз</w:t>
      </w:r>
    </w:p>
    <w:p w:rsidR="00BD58F5" w:rsidRDefault="003A4AE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қосуда қолданылатын негізгі терминдер мен анықтамаларына анықтама беріңіз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Правила устройства электроустановок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ПУЭ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sz w:val="28"/>
          <w:szCs w:val="28"/>
          <w:lang w:val="ru-RU"/>
        </w:rPr>
        <w:t>Издание седьмое</w:t>
      </w:r>
      <w:r>
        <w:rPr>
          <w:rFonts w:ascii="Times New Roman" w:hAnsi="Times New Roman"/>
          <w:sz w:val="28"/>
          <w:szCs w:val="28"/>
          <w:lang w:val="ru-RU"/>
        </w:rPr>
        <w:t>, 2</w:t>
      </w:r>
      <w:r>
        <w:rPr>
          <w:rFonts w:ascii="Times New Roman" w:hAnsi="Times New Roman"/>
          <w:sz w:val="28"/>
          <w:szCs w:val="28"/>
          <w:lang w:val="ru-RU"/>
        </w:rPr>
        <w:t>002</w:t>
      </w:r>
    </w:p>
    <w:p w:rsidR="00BD58F5" w:rsidRDefault="003A4AE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Василенко А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Расчет защитного заземления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Методические указания к практическим занятиям по дисциплине «Охрана труда»</w:t>
      </w:r>
      <w:r>
        <w:rPr>
          <w:rFonts w:ascii="Times New Roman" w:hAnsi="Times New Roman"/>
          <w:sz w:val="28"/>
          <w:szCs w:val="28"/>
          <w:lang w:val="ru-RU"/>
        </w:rPr>
        <w:t>.-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>МИИГА</w:t>
      </w:r>
      <w:r>
        <w:rPr>
          <w:rFonts w:ascii="Times New Roman" w:hAnsi="Times New Roman"/>
          <w:sz w:val="28"/>
          <w:szCs w:val="28"/>
          <w:lang w:val="ru-RU"/>
        </w:rPr>
        <w:t>, 2005</w:t>
      </w: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қосуды есептеу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қосуды есептеудің әдіс</w:t>
      </w:r>
      <w:r>
        <w:rPr>
          <w:rFonts w:ascii="Times New Roman" w:hAnsi="Times New Roman"/>
          <w:sz w:val="28"/>
          <w:szCs w:val="28"/>
        </w:rPr>
        <w:t>імен танысу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маңызын айқындау</w:t>
      </w:r>
    </w:p>
    <w:p w:rsidR="00BD58F5" w:rsidRDefault="003A4AE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принципін зерттеу </w:t>
      </w:r>
    </w:p>
    <w:p w:rsidR="00BD58F5" w:rsidRDefault="003A4AE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тұйықтау құрылғыларының кедергісін есептеу әдістемесін талдау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құрылғысының мақсаты мен принципі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Электр энергиясын пайдаланатын өндірістік жабдыққа қызмет көрсету кезінде жұмысшылар оның ток өткізбейтін металл бөліктеріне тиеді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Мұндай байланыс әдетте қалыпты жұмыс болып табылады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Пайдалану кезінде электр жабдықтарының оқшаулауына зақым келуі мүмкін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Оқшаулаудың зақымдануы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әдетте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электр қондырғысының корпусына тұйықталумен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яғни ток өткізгіш бөліктерді электр қондырғысының металл ток өткізбейтін бөліктерімен кездейсоқ қосумен бірге </w:t>
      </w:r>
      <w:r>
        <w:rPr>
          <w:rFonts w:ascii="Times New Roman" w:hAnsi="Times New Roman"/>
          <w:sz w:val="28"/>
          <w:szCs w:val="28"/>
        </w:rPr>
        <w:lastRenderedPageBreak/>
        <w:t>жүреді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Нәтижесінде электр қондырғысының корпусы және ол арқылы барлы</w:t>
      </w:r>
      <w:r>
        <w:rPr>
          <w:rFonts w:ascii="Times New Roman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 жабдықтар мен қызмет көрсететін персонал кернеуде болуы мүмкін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бұл электр тогының соғуына әкеледі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Оқшаулау зақымданған және корпусқа тұйықталған кезде адамдарды электр тогының соғуынан қорғау үшін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электр қондырғыларын орнату ережелерінде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бірқатар қорға</w:t>
      </w:r>
      <w:r>
        <w:rPr>
          <w:rFonts w:ascii="Times New Roman" w:hAnsi="Times New Roman"/>
          <w:sz w:val="28"/>
          <w:szCs w:val="28"/>
        </w:rPr>
        <w:t>у шаралары көзделеді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олардың бірі қорғаныш жерге тұйықтауды қолдану болып табылады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ұғымын түсіндіріңіз</w:t>
      </w:r>
    </w:p>
    <w:p w:rsidR="00BD58F5" w:rsidRDefault="003A4AE4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қосу құрылғысының жұмыс істеу негізін айқындаңыз</w:t>
      </w:r>
    </w:p>
    <w:p w:rsidR="00BD58F5" w:rsidRDefault="003A4AE4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қосу құрылғыларының түрлерін тізімдеңіз</w:t>
      </w:r>
    </w:p>
    <w:p w:rsidR="00BD58F5" w:rsidRDefault="003A4AE4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жерлендіруді есептеу тәртібін көрсетіңіз</w:t>
      </w:r>
    </w:p>
    <w:p w:rsidR="00BD58F5" w:rsidRDefault="003A4AE4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Қандай</w:t>
      </w:r>
      <w:r>
        <w:rPr>
          <w:rFonts w:ascii="Times New Roman" w:hAnsi="Times New Roman"/>
          <w:sz w:val="28"/>
          <w:szCs w:val="28"/>
        </w:rPr>
        <w:t xml:space="preserve"> жағдайда жерге қосу тиімді екенін анықтаңыз</w:t>
      </w:r>
    </w:p>
    <w:p w:rsidR="00BD58F5" w:rsidRDefault="003A4AE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/>
          <w:sz w:val="28"/>
          <w:szCs w:val="28"/>
          <w:lang w:val="ru-RU"/>
        </w:rPr>
        <w:t>Правила устройства электроустановок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СПб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ДЕАН</w:t>
      </w:r>
      <w:r>
        <w:rPr>
          <w:rFonts w:ascii="Times New Roman" w:hAnsi="Times New Roman"/>
          <w:sz w:val="28"/>
          <w:szCs w:val="28"/>
          <w:lang w:val="ru-RU"/>
        </w:rPr>
        <w:t xml:space="preserve">, 2003, - 304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D58F5" w:rsidRDefault="003A4A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/>
          <w:sz w:val="28"/>
          <w:szCs w:val="28"/>
          <w:lang w:val="ru-RU"/>
        </w:rPr>
        <w:t>Долин П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Справочник по технике безопасности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r>
        <w:rPr>
          <w:rFonts w:ascii="Times New Roman" w:hAnsi="Times New Roman"/>
          <w:sz w:val="28"/>
          <w:szCs w:val="28"/>
          <w:lang w:val="ru-RU"/>
        </w:rPr>
        <w:t>Энергоиздат</w:t>
      </w:r>
      <w:r>
        <w:rPr>
          <w:rFonts w:ascii="Times New Roman" w:hAnsi="Times New Roman"/>
          <w:sz w:val="28"/>
          <w:szCs w:val="28"/>
          <w:lang w:val="ru-RU"/>
        </w:rPr>
        <w:t>, 1984</w:t>
      </w:r>
    </w:p>
    <w:p w:rsidR="00BD58F5" w:rsidRDefault="00BD58F5">
      <w:pPr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D58F5" w:rsidRDefault="00BD58F5">
      <w:pPr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D58F5" w:rsidRDefault="00BD58F5">
      <w:pPr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Қорғаныс</w:t>
      </w:r>
      <w:r>
        <w:rPr>
          <w:rFonts w:ascii="Times New Roman" w:hAnsi="Times New Roman"/>
          <w:sz w:val="28"/>
          <w:szCs w:val="28"/>
          <w:lang w:val="ru-RU"/>
        </w:rPr>
        <w:t xml:space="preserve"> жерге қосу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қосуды есептеудің әдісін қолдана отырып есептер шығару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ұғымын түсіну</w:t>
      </w:r>
    </w:p>
    <w:p w:rsidR="00BD58F5" w:rsidRDefault="003A4AE4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қосу құрылғысының жұмыс істеу негізі</w:t>
      </w:r>
    </w:p>
    <w:p w:rsidR="00BD58F5" w:rsidRDefault="003A4AE4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Жерге қосу </w:t>
      </w:r>
      <w:r>
        <w:rPr>
          <w:rFonts w:ascii="Times New Roman" w:hAnsi="Times New Roman"/>
          <w:sz w:val="28"/>
          <w:szCs w:val="28"/>
        </w:rPr>
        <w:t>құрылғыларының</w:t>
      </w:r>
      <w:r>
        <w:rPr>
          <w:rFonts w:ascii="Times New Roman" w:hAnsi="Times New Roman"/>
          <w:sz w:val="28"/>
          <w:szCs w:val="28"/>
        </w:rPr>
        <w:t xml:space="preserve"> түрлерін тізімдеу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Қорғаныстық</w:t>
      </w:r>
      <w:r>
        <w:rPr>
          <w:rFonts w:ascii="Times New Roman" w:hAnsi="Times New Roman"/>
          <w:sz w:val="28"/>
          <w:szCs w:val="28"/>
        </w:rPr>
        <w:t xml:space="preserve"> жерге тұйықтау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жерге немесе оның баламасына корпусқа тұйықталу салдарынан және басқа да себептер бойынша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көрші тоқ өткізгіш бөліктердің индуктивті әсері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әлеуеттерді</w:t>
      </w:r>
      <w:r>
        <w:rPr>
          <w:rFonts w:ascii="Times New Roman" w:hAnsi="Times New Roman"/>
          <w:sz w:val="28"/>
          <w:szCs w:val="28"/>
        </w:rPr>
        <w:t xml:space="preserve"> шығару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найзағайдың разряд</w:t>
      </w:r>
      <w:r>
        <w:rPr>
          <w:rFonts w:ascii="Times New Roman" w:hAnsi="Times New Roman"/>
          <w:sz w:val="28"/>
          <w:szCs w:val="28"/>
        </w:rPr>
        <w:t>тары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статикалық электрді бағыттау және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 xml:space="preserve">кернеуде болуы мүмкін металл тоқ </w:t>
      </w:r>
      <w:r>
        <w:rPr>
          <w:rFonts w:ascii="Times New Roman" w:hAnsi="Times New Roman"/>
          <w:sz w:val="28"/>
          <w:szCs w:val="28"/>
        </w:rPr>
        <w:lastRenderedPageBreak/>
        <w:t>өткізбейтін бөліктердің әдейі электрлік қосылуы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Оқшауламаның зақымдануы және корпусқа тұйықталу нәтижесінде электр қондырғыларының ток өткізбейтін бөліктерінде кернеу пайда бол</w:t>
      </w:r>
      <w:r>
        <w:rPr>
          <w:rFonts w:ascii="Times New Roman" w:hAnsi="Times New Roman"/>
          <w:sz w:val="28"/>
          <w:szCs w:val="28"/>
        </w:rPr>
        <w:t>ған</w:t>
      </w:r>
      <w:r>
        <w:rPr>
          <w:rFonts w:ascii="Times New Roman" w:hAnsi="Times New Roman"/>
          <w:sz w:val="28"/>
          <w:szCs w:val="28"/>
        </w:rPr>
        <w:t xml:space="preserve"> кезде адамдарды электр тогының соғуынан қорғаудың өлшемі ретінде қорғаныс жерге тұйықтауы Электр қондырғыларының корпустарын жерге қосу құрылғысымен электрлік байланыстырудан тұрады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Жерге қосудың қорғаныс әсері корпусқа тұйықталудан туындаған жанасу к</w:t>
      </w:r>
      <w:r>
        <w:rPr>
          <w:rFonts w:ascii="Times New Roman" w:hAnsi="Times New Roman"/>
          <w:sz w:val="28"/>
          <w:szCs w:val="28"/>
        </w:rPr>
        <w:t>ернеуінің және адам арқылы өтетін токтың қауіпсіз мәндеріне дейін төмендеуінен тұрады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Қорғаныш</w:t>
      </w:r>
      <w:r>
        <w:rPr>
          <w:rFonts w:ascii="Times New Roman" w:hAnsi="Times New Roman"/>
          <w:sz w:val="28"/>
          <w:szCs w:val="28"/>
        </w:rPr>
        <w:t xml:space="preserve"> жерлендірудің мақсаты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қолданылу</w:t>
      </w:r>
      <w:r>
        <w:rPr>
          <w:rFonts w:ascii="Times New Roman" w:hAnsi="Times New Roman"/>
          <w:sz w:val="28"/>
          <w:szCs w:val="28"/>
        </w:rPr>
        <w:t xml:space="preserve"> саласын түсіндіріңіз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принципін зерттеңіз</w:t>
      </w:r>
    </w:p>
    <w:p w:rsidR="00BD58F5" w:rsidRDefault="003A4AE4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маңызын айқындаңыз</w:t>
      </w:r>
    </w:p>
    <w:p w:rsidR="00BD58F5" w:rsidRDefault="003A4AE4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</w:t>
      </w:r>
      <w:r>
        <w:rPr>
          <w:rFonts w:ascii="Times New Roman" w:hAnsi="Times New Roman"/>
          <w:sz w:val="28"/>
          <w:szCs w:val="28"/>
        </w:rPr>
        <w:t>ыс жерге қосудың кемшіліктері мен артықшылықтарын талдаңыз</w:t>
      </w:r>
    </w:p>
    <w:p w:rsidR="00BD58F5" w:rsidRDefault="003A4AE4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тұйықтау құрылғыларының кедергісін есептеу әдістемесін талдау жасаңыз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BD58F5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Правила устройства электроустановок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ПУЭ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sz w:val="28"/>
          <w:szCs w:val="28"/>
          <w:lang w:val="ru-RU"/>
        </w:rPr>
        <w:t>Издание седьмое</w:t>
      </w:r>
      <w:r>
        <w:rPr>
          <w:rFonts w:ascii="Times New Roman" w:hAnsi="Times New Roman"/>
          <w:sz w:val="28"/>
          <w:szCs w:val="28"/>
          <w:lang w:val="ru-RU"/>
        </w:rPr>
        <w:t>, 2002</w:t>
      </w:r>
    </w:p>
    <w:p w:rsidR="00BD58F5" w:rsidRDefault="003A4A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Василенко А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Расчет </w:t>
      </w:r>
      <w:r>
        <w:rPr>
          <w:rFonts w:ascii="Times New Roman" w:hAnsi="Times New Roman"/>
          <w:sz w:val="28"/>
          <w:szCs w:val="28"/>
          <w:lang w:val="ru-RU"/>
        </w:rPr>
        <w:t>защитного заземления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Методические указания к практическим занятиям по дисциплине «Охрана труда»</w:t>
      </w:r>
      <w:r>
        <w:rPr>
          <w:rFonts w:ascii="Times New Roman" w:hAnsi="Times New Roman"/>
          <w:sz w:val="28"/>
          <w:szCs w:val="28"/>
          <w:lang w:val="ru-RU"/>
        </w:rPr>
        <w:t>.-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>МИИГА</w:t>
      </w:r>
      <w:r>
        <w:rPr>
          <w:rFonts w:ascii="Times New Roman" w:hAnsi="Times New Roman"/>
          <w:sz w:val="28"/>
          <w:szCs w:val="28"/>
          <w:lang w:val="ru-RU"/>
        </w:rPr>
        <w:t>, 2005</w:t>
      </w:r>
    </w:p>
    <w:p w:rsidR="00BD58F5" w:rsidRDefault="00BD58F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58F5" w:rsidRDefault="00BD58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Қорғаныс</w:t>
      </w:r>
      <w:r>
        <w:rPr>
          <w:rFonts w:ascii="Times New Roman" w:hAnsi="Times New Roman"/>
          <w:sz w:val="28"/>
          <w:szCs w:val="28"/>
          <w:lang w:val="ru-RU"/>
        </w:rPr>
        <w:t xml:space="preserve"> жерге қосу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қосуды есептеудің әдісін қолдана отырып есептер шығару </w:t>
      </w:r>
      <w:r>
        <w:rPr>
          <w:rFonts w:ascii="Times New Roman" w:hAnsi="Times New Roman"/>
          <w:sz w:val="28"/>
          <w:szCs w:val="28"/>
        </w:rPr>
        <w:t>арқылы қауіпсіздікті ұйымдастыру шараларын әзірлеу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Қорғаныш</w:t>
      </w:r>
      <w:r>
        <w:rPr>
          <w:rFonts w:ascii="Times New Roman" w:hAnsi="Times New Roman"/>
          <w:sz w:val="28"/>
          <w:szCs w:val="28"/>
        </w:rPr>
        <w:t xml:space="preserve"> жерлендірудің мақсаты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қолданылу</w:t>
      </w:r>
      <w:r>
        <w:rPr>
          <w:rFonts w:ascii="Times New Roman" w:hAnsi="Times New Roman"/>
          <w:sz w:val="28"/>
          <w:szCs w:val="28"/>
        </w:rPr>
        <w:t xml:space="preserve"> саласы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принципі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 маңызын айқындау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қосқыштар табиғи және жасанды болуы мү</w:t>
      </w:r>
      <w:r>
        <w:rPr>
          <w:rFonts w:ascii="Times New Roman" w:hAnsi="Times New Roman"/>
          <w:sz w:val="28"/>
          <w:szCs w:val="28"/>
        </w:rPr>
        <w:t>мкін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Жасанды жерлендіргіштер электродтар түрінде орындалады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Жердегі орналасуы бойынша және электродтардың формалары бойынша жерлендіргіштер Іргетастардың периметрі бойынша көлденеңінен шұңқырдың түбіне терең төселген жолақтардан немесе дөңгелек болаттан </w:t>
      </w:r>
      <w:r>
        <w:rPr>
          <w:rFonts w:ascii="Times New Roman" w:hAnsi="Times New Roman"/>
          <w:sz w:val="28"/>
          <w:szCs w:val="28"/>
        </w:rPr>
        <w:t>тұратын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тік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электродтардан тұратын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жоғарғы ұшы жер бетінен </w:t>
      </w:r>
      <w:r>
        <w:rPr>
          <w:rFonts w:ascii="Times New Roman" w:hAnsi="Times New Roman"/>
          <w:sz w:val="28"/>
          <w:szCs w:val="28"/>
        </w:rPr>
        <w:t xml:space="preserve">0,5-0,7 </w:t>
      </w:r>
      <w:r>
        <w:rPr>
          <w:rFonts w:ascii="Times New Roman" w:hAnsi="Times New Roman"/>
          <w:sz w:val="28"/>
          <w:szCs w:val="28"/>
        </w:rPr>
        <w:t>м тереңдетілген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олар ретінде диаметрі </w:t>
      </w:r>
      <w:r>
        <w:rPr>
          <w:rFonts w:ascii="Times New Roman" w:hAnsi="Times New Roman"/>
          <w:sz w:val="28"/>
          <w:szCs w:val="28"/>
        </w:rPr>
        <w:t xml:space="preserve">10-16 </w:t>
      </w:r>
      <w:r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ұзындығы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3-5 </w:t>
      </w:r>
      <w:r>
        <w:rPr>
          <w:rFonts w:ascii="Times New Roman" w:hAnsi="Times New Roman"/>
          <w:sz w:val="28"/>
          <w:szCs w:val="28"/>
        </w:rPr>
        <w:t>м болат тік салынған шыбықтар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сондай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ақ ұзындығы </w:t>
      </w:r>
      <w:r>
        <w:rPr>
          <w:rFonts w:ascii="Times New Roman" w:hAnsi="Times New Roman"/>
          <w:sz w:val="28"/>
          <w:szCs w:val="28"/>
        </w:rPr>
        <w:t>2,5-</w:t>
      </w:r>
      <w:r>
        <w:rPr>
          <w:rFonts w:ascii="Times New Roman" w:hAnsi="Times New Roman"/>
          <w:sz w:val="28"/>
          <w:szCs w:val="28"/>
        </w:rPr>
        <w:t>Зм бұрыштық болат қолданылады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көлденең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дәнекерлеу арқылы қосылған ті</w:t>
      </w:r>
      <w:r>
        <w:rPr>
          <w:rFonts w:ascii="Times New Roman" w:hAnsi="Times New Roman"/>
          <w:sz w:val="28"/>
          <w:szCs w:val="28"/>
        </w:rPr>
        <w:t>к жерге тұйықтағыштардың өзара байланысы үшін қолданылатын электродтардан тұрады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Мұндай жерге тұйықтау құралы ретінде диаметрі кемінде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мм дөңгелек болат немесе қимасы </w:t>
      </w:r>
      <w:r>
        <w:rPr>
          <w:rFonts w:ascii="Times New Roman" w:hAnsi="Times New Roman"/>
          <w:sz w:val="28"/>
          <w:szCs w:val="28"/>
        </w:rPr>
        <w:t xml:space="preserve">48 </w:t>
      </w:r>
      <w:r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қалыңдығы</w:t>
      </w:r>
      <w:r>
        <w:rPr>
          <w:rFonts w:ascii="Times New Roman" w:hAnsi="Times New Roman"/>
          <w:sz w:val="28"/>
          <w:szCs w:val="28"/>
        </w:rPr>
        <w:t xml:space="preserve"> кемінде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мм болат жолақтар пайдаланылады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жерге қосуда қолданылатын негізгі терминдер мен анықтамаларды айқындаңыз</w:t>
      </w:r>
    </w:p>
    <w:p w:rsidR="00BD58F5" w:rsidRDefault="003A4AE4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қосудың 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әрекет</w:t>
      </w:r>
      <w:r>
        <w:rPr>
          <w:rFonts w:ascii="Times New Roman" w:hAnsi="Times New Roman"/>
          <w:sz w:val="28"/>
          <w:szCs w:val="28"/>
        </w:rPr>
        <w:t xml:space="preserve"> принципімен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қорғанышты</w:t>
      </w:r>
      <w:r>
        <w:rPr>
          <w:rFonts w:ascii="Times New Roman" w:hAnsi="Times New Roman"/>
          <w:sz w:val="28"/>
          <w:szCs w:val="28"/>
        </w:rPr>
        <w:t xml:space="preserve"> есептеу тәртібімен танысыңыз</w:t>
      </w:r>
    </w:p>
    <w:p w:rsidR="00BD58F5" w:rsidRDefault="003A4AE4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Қорғаныс</w:t>
      </w:r>
      <w:r>
        <w:rPr>
          <w:rFonts w:ascii="Times New Roman" w:hAnsi="Times New Roman"/>
          <w:sz w:val="28"/>
          <w:szCs w:val="28"/>
        </w:rPr>
        <w:t xml:space="preserve"> жерлендіруді есептеу әдісін түсіндіріңіз</w:t>
      </w:r>
    </w:p>
    <w:p w:rsidR="00BD58F5" w:rsidRDefault="003A4AE4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тұйықтағыштардың орналасу схемасын келтірі</w:t>
      </w:r>
      <w:r>
        <w:rPr>
          <w:rFonts w:ascii="Times New Roman" w:hAnsi="Times New Roman"/>
          <w:sz w:val="28"/>
          <w:szCs w:val="28"/>
        </w:rPr>
        <w:t>ңіз</w:t>
      </w:r>
    </w:p>
    <w:p w:rsidR="00BD58F5" w:rsidRDefault="003A4AE4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Жерге косу кезіндегі қауіпсіздік шараларын ұсыныңыз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Беляков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Безопасность жизнедеятельности на производстве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охрана труда</w:t>
      </w:r>
      <w:r>
        <w:rPr>
          <w:rFonts w:ascii="Times New Roman" w:hAnsi="Times New Roman"/>
          <w:sz w:val="28"/>
          <w:szCs w:val="28"/>
          <w:lang w:val="ru-RU"/>
        </w:rPr>
        <w:t xml:space="preserve">): </w:t>
      </w:r>
      <w:r>
        <w:rPr>
          <w:rFonts w:ascii="Times New Roman" w:hAnsi="Times New Roman"/>
          <w:sz w:val="28"/>
          <w:szCs w:val="28"/>
          <w:lang w:val="ru-RU"/>
        </w:rPr>
        <w:t>Уч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для вузов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–СПб</w:t>
      </w:r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r>
        <w:rPr>
          <w:rFonts w:ascii="Times New Roman" w:hAnsi="Times New Roman"/>
          <w:sz w:val="28"/>
          <w:szCs w:val="28"/>
          <w:lang w:val="ru-RU"/>
        </w:rPr>
        <w:t>Лань</w:t>
      </w:r>
      <w:r>
        <w:rPr>
          <w:rFonts w:ascii="Times New Roman" w:hAnsi="Times New Roman"/>
          <w:sz w:val="28"/>
          <w:szCs w:val="28"/>
          <w:lang w:val="ru-RU"/>
        </w:rPr>
        <w:t>, 2006</w:t>
      </w:r>
    </w:p>
    <w:p w:rsidR="00BD58F5" w:rsidRDefault="003A4AE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Курдюмов В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/>
          <w:sz w:val="28"/>
          <w:szCs w:val="28"/>
          <w:lang w:val="ru-RU"/>
        </w:rPr>
        <w:t>Зотов Б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Проектирование и расчет средств </w:t>
      </w:r>
      <w:r>
        <w:rPr>
          <w:rFonts w:ascii="Times New Roman" w:hAnsi="Times New Roman"/>
          <w:sz w:val="28"/>
          <w:szCs w:val="28"/>
          <w:lang w:val="ru-RU"/>
        </w:rPr>
        <w:t>обеспечения безопасности</w:t>
      </w:r>
      <w:r>
        <w:rPr>
          <w:rFonts w:ascii="Times New Roman" w:hAnsi="Times New Roman"/>
          <w:sz w:val="28"/>
          <w:szCs w:val="28"/>
          <w:lang w:val="ru-RU"/>
        </w:rPr>
        <w:t>. -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r>
        <w:rPr>
          <w:rFonts w:ascii="Times New Roman" w:hAnsi="Times New Roman"/>
          <w:sz w:val="28"/>
          <w:szCs w:val="28"/>
          <w:lang w:val="ru-RU"/>
        </w:rPr>
        <w:t>КолоС</w:t>
      </w:r>
      <w:r>
        <w:rPr>
          <w:rFonts w:ascii="Times New Roman" w:hAnsi="Times New Roman"/>
          <w:sz w:val="28"/>
          <w:szCs w:val="28"/>
          <w:lang w:val="ru-RU"/>
        </w:rPr>
        <w:t>, 2005</w:t>
      </w: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spacing w:line="228" w:lineRule="exac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найзағайдан қорғаныс құралдарын есептеу</w:t>
      </w:r>
    </w:p>
    <w:p w:rsidR="00BD58F5" w:rsidRDefault="003A4AE4">
      <w:pPr>
        <w:spacing w:line="228" w:lineRule="exact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Магистранттарды ғимараттар мен құрылыстардың найзағайдан қорғаныс құралдарын есептеу жұмыстар</w:t>
      </w:r>
      <w:r>
        <w:rPr>
          <w:rFonts w:ascii="Times New Roman" w:hAnsi="Times New Roman"/>
          <w:sz w:val="28"/>
          <w:szCs w:val="28"/>
        </w:rPr>
        <w:t>ымен таныстыру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3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түрлі объектілерін найзағайдан қорғау  деңгейлері</w:t>
      </w:r>
    </w:p>
    <w:p w:rsidR="00BD58F5" w:rsidRDefault="003A4AE4">
      <w:pPr>
        <w:pStyle w:val="a5"/>
        <w:numPr>
          <w:ilvl w:val="0"/>
          <w:numId w:val="38"/>
        </w:numPr>
        <w:spacing w:after="0" w:line="22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найзағайдан қорғаныс құралдарын есептеу</w:t>
      </w:r>
    </w:p>
    <w:p w:rsidR="00BD58F5" w:rsidRDefault="003A4AE4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Найзағайдан қорғау аймақтары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</w:t>
      </w:r>
      <w:r>
        <w:rPr>
          <w:rFonts w:ascii="Times New Roman" w:hAnsi="Times New Roman"/>
          <w:sz w:val="28"/>
          <w:szCs w:val="28"/>
        </w:rPr>
        <w:t>құрылыстарға</w:t>
      </w:r>
      <w:r>
        <w:rPr>
          <w:rFonts w:ascii="Times New Roman" w:hAnsi="Times New Roman"/>
          <w:sz w:val="28"/>
          <w:szCs w:val="28"/>
        </w:rPr>
        <w:t xml:space="preserve"> әсер ететін найзағай ғимараттар мен құрылыстардың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ішкі жүйелерімен қоса ғимарат ішіндегі құрылғылардың зақымдалуына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және адамдардың денсаулығына зиян келтіру себебі болып табылады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Зақымдалу мен қиратулар ғимаратқа іргелес объектілерге көшед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Ғимараттағы</w:t>
      </w:r>
      <w:r>
        <w:rPr>
          <w:rFonts w:ascii="Times New Roman" w:hAnsi="Times New Roman"/>
          <w:sz w:val="28"/>
          <w:szCs w:val="28"/>
        </w:rPr>
        <w:t xml:space="preserve"> найзағай күркіреуі келесі зардаптарға соқтырады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</w:rPr>
        <w:t>найзағай тогы бөлігінің өтуі мен резистивті және индуктивті байланыс нәтижесінде астам тырысу тудырған бастамшылық ұшқындардан өртке немесе жарылысқа</w:t>
      </w:r>
      <w:r>
        <w:rPr>
          <w:rFonts w:ascii="Times New Roman" w:hAnsi="Times New Roman"/>
          <w:sz w:val="28"/>
          <w:szCs w:val="28"/>
        </w:rPr>
        <w:t xml:space="preserve">; - </w:t>
      </w:r>
      <w:r>
        <w:rPr>
          <w:rFonts w:ascii="Times New Roman" w:hAnsi="Times New Roman"/>
          <w:sz w:val="28"/>
          <w:szCs w:val="28"/>
        </w:rPr>
        <w:t>найзағайдың өзінің плазмалық ыстық д</w:t>
      </w:r>
      <w:r>
        <w:rPr>
          <w:rFonts w:ascii="Times New Roman" w:hAnsi="Times New Roman"/>
          <w:sz w:val="28"/>
          <w:szCs w:val="28"/>
        </w:rPr>
        <w:t>оғасының ықпалы әсерінен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ток ықпалы әсерінен немесе доға түзілуде эрозия нәтижесінде туындаған электр қуаты әсерінен өртке және жарылысқа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лезде механикалық зақымдалуға</w:t>
      </w:r>
      <w:r>
        <w:rPr>
          <w:rFonts w:ascii="Times New Roman" w:hAnsi="Times New Roman"/>
          <w:sz w:val="28"/>
          <w:szCs w:val="28"/>
        </w:rPr>
        <w:t xml:space="preserve">; - </w:t>
      </w:r>
      <w:r>
        <w:rPr>
          <w:rFonts w:ascii="Times New Roman" w:hAnsi="Times New Roman"/>
          <w:sz w:val="28"/>
          <w:szCs w:val="28"/>
        </w:rPr>
        <w:t>шар тәрізді кернеу мен жанасу кернеуінен денсаулыққа зиян келтіру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pStyle w:val="a5"/>
        <w:numPr>
          <w:ilvl w:val="0"/>
          <w:numId w:val="4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Найзағайдың әсер ету дәрежесін анықтайтын ғимараттардың негізгі сипаттамалары талдап көрсетіңіз</w:t>
      </w:r>
    </w:p>
    <w:p w:rsidR="00BD58F5" w:rsidRDefault="003A4AE4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құрылыстарды</w:t>
      </w:r>
      <w:r>
        <w:rPr>
          <w:rFonts w:ascii="Times New Roman" w:hAnsi="Times New Roman"/>
          <w:sz w:val="28"/>
          <w:szCs w:val="28"/>
        </w:rPr>
        <w:t xml:space="preserve"> найзағайдан қорғау критерийлеріне шолу жасаңыз</w:t>
      </w:r>
    </w:p>
    <w:p w:rsidR="00BD58F5" w:rsidRDefault="003A4AE4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 найзағайдан қорғау деңгейлерін анықтаңыз</w:t>
      </w:r>
    </w:p>
    <w:p w:rsidR="00BD58F5" w:rsidRDefault="003A4AE4">
      <w:pPr>
        <w:numPr>
          <w:ilvl w:val="0"/>
          <w:numId w:val="4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 құрылыстарды қорғау әдістерін көрсетіңіз</w:t>
      </w:r>
    </w:p>
    <w:p w:rsidR="00BD58F5" w:rsidRDefault="003A4AE4">
      <w:pPr>
        <w:numPr>
          <w:ilvl w:val="0"/>
          <w:numId w:val="4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Ғимараттағы</w:t>
      </w:r>
      <w:r>
        <w:rPr>
          <w:rFonts w:ascii="Times New Roman" w:hAnsi="Times New Roman"/>
          <w:sz w:val="28"/>
          <w:szCs w:val="28"/>
        </w:rPr>
        <w:t xml:space="preserve"> найзағай күркіреу зардаптарын талқылаңыз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Сәулет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қала</w:t>
      </w:r>
      <w:r>
        <w:rPr>
          <w:rFonts w:ascii="Times New Roman" w:hAnsi="Times New Roman"/>
          <w:sz w:val="28"/>
          <w:szCs w:val="28"/>
        </w:rPr>
        <w:t xml:space="preserve"> құрылысы және құрылыс саласындағы мемлекеттік нормативтер ҚР ережелер жинағы  «Ғимараттар мен имараттардың найзағайд</w:t>
      </w:r>
      <w:r>
        <w:rPr>
          <w:rFonts w:ascii="Times New Roman" w:hAnsi="Times New Roman"/>
          <w:sz w:val="28"/>
          <w:szCs w:val="28"/>
        </w:rPr>
        <w:t>ан қорғау құрылғысы»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Алматы </w:t>
      </w: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ТКП </w:t>
      </w:r>
      <w:r>
        <w:rPr>
          <w:rFonts w:ascii="Times New Roman" w:hAnsi="Times New Roman"/>
          <w:sz w:val="28"/>
          <w:szCs w:val="28"/>
        </w:rPr>
        <w:t xml:space="preserve">336-2011 (02230) </w:t>
      </w:r>
      <w:r>
        <w:rPr>
          <w:rFonts w:ascii="Times New Roman" w:hAnsi="Times New Roman"/>
          <w:sz w:val="28"/>
          <w:szCs w:val="28"/>
        </w:rPr>
        <w:t>«Ғимараттардың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құрылыстардың</w:t>
      </w:r>
      <w:r>
        <w:rPr>
          <w:rFonts w:ascii="Times New Roman" w:hAnsi="Times New Roman"/>
          <w:sz w:val="28"/>
          <w:szCs w:val="28"/>
        </w:rPr>
        <w:t xml:space="preserve"> және инженерлік коммуникациялардың найзағайдан қорғанысы»</w:t>
      </w: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11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spacing w:line="228" w:lineRule="exac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найзағайдан қорғаныс құралдарын есептеу</w:t>
      </w:r>
    </w:p>
    <w:p w:rsidR="00BD58F5" w:rsidRDefault="003A4AE4">
      <w:pPr>
        <w:spacing w:line="228" w:lineRule="exact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Магистранттарды ғимараттар мен құрылыстардың найзағайдан қорғаныс құралдарын есептеу жұмыстарымен таныстыру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4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Найзағайдың әсер ету дәрежесін анықтайтын ғимараттардың негізгі сипаттамалары</w:t>
      </w:r>
    </w:p>
    <w:p w:rsidR="00BD58F5" w:rsidRDefault="003A4AE4">
      <w:pPr>
        <w:numPr>
          <w:ilvl w:val="0"/>
          <w:numId w:val="4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Ғимараттағы</w:t>
      </w:r>
      <w:r>
        <w:rPr>
          <w:rFonts w:ascii="Times New Roman" w:hAnsi="Times New Roman"/>
          <w:sz w:val="28"/>
          <w:szCs w:val="28"/>
        </w:rPr>
        <w:t xml:space="preserve"> найзағай </w:t>
      </w:r>
      <w:r>
        <w:rPr>
          <w:rFonts w:ascii="Times New Roman" w:hAnsi="Times New Roman"/>
          <w:sz w:val="28"/>
          <w:szCs w:val="28"/>
        </w:rPr>
        <w:t>күркіреуі акелетін зардаптар</w:t>
      </w:r>
    </w:p>
    <w:p w:rsidR="00BD58F5" w:rsidRDefault="003A4AE4">
      <w:pPr>
        <w:numPr>
          <w:ilvl w:val="0"/>
          <w:numId w:val="4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Қалыпты</w:t>
      </w:r>
      <w:r>
        <w:rPr>
          <w:rFonts w:ascii="Times New Roman" w:hAnsi="Times New Roman"/>
          <w:sz w:val="28"/>
          <w:szCs w:val="28"/>
        </w:rPr>
        <w:t xml:space="preserve"> ғимараттарға найзағайдың әсері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Найзағайдың әсер ету дәрежесін анықтайтын ғимараттардың негізгі сипаттамалары болып табылады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</w:rPr>
        <w:t>ғимарат</w:t>
      </w:r>
      <w:r>
        <w:rPr>
          <w:rFonts w:ascii="Times New Roman" w:hAnsi="Times New Roman"/>
          <w:sz w:val="28"/>
          <w:szCs w:val="28"/>
        </w:rPr>
        <w:t xml:space="preserve"> құрылымы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кірпіштен тұратын ғимарат қаңқасы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ағаштар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болаттар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тондар мен темір бетондар</w:t>
      </w:r>
      <w:r>
        <w:rPr>
          <w:rFonts w:ascii="Times New Roman" w:hAnsi="Times New Roman"/>
          <w:sz w:val="28"/>
          <w:szCs w:val="28"/>
        </w:rPr>
        <w:t xml:space="preserve">); - </w:t>
      </w:r>
      <w:r>
        <w:rPr>
          <w:rFonts w:ascii="Times New Roman" w:hAnsi="Times New Roman"/>
          <w:sz w:val="28"/>
          <w:szCs w:val="28"/>
        </w:rPr>
        <w:t>ғимарат</w:t>
      </w:r>
      <w:r>
        <w:rPr>
          <w:rFonts w:ascii="Times New Roman" w:hAnsi="Times New Roman"/>
          <w:sz w:val="28"/>
          <w:szCs w:val="28"/>
        </w:rPr>
        <w:t xml:space="preserve"> іші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адамдар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жануарлар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тұтанғыш немесе тұтанғыш емес жарылғыш немесе жарылғыш емес материалдардың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төменгі және жоғарғы кернеу ұстайтын электр немесе электрондық жүйелердің болуы</w:t>
      </w:r>
      <w:r>
        <w:rPr>
          <w:rFonts w:ascii="Times New Roman" w:hAnsi="Times New Roman"/>
          <w:sz w:val="28"/>
          <w:szCs w:val="28"/>
        </w:rPr>
        <w:t xml:space="preserve">); - </w:t>
      </w:r>
      <w:r>
        <w:rPr>
          <w:rFonts w:ascii="Times New Roman" w:hAnsi="Times New Roman"/>
          <w:sz w:val="28"/>
          <w:szCs w:val="28"/>
        </w:rPr>
        <w:t>оның функционалдық міндеттемелері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кеңсе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тұрғын ғимараттар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театр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ферма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мектеп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қонақүй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мұражай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әмбебап</w:t>
      </w:r>
      <w:r>
        <w:rPr>
          <w:rFonts w:ascii="Times New Roman" w:hAnsi="Times New Roman"/>
          <w:sz w:val="28"/>
          <w:szCs w:val="28"/>
        </w:rPr>
        <w:t xml:space="preserve"> дүкен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түрме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шіркеу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фабрика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өндірістік</w:t>
      </w:r>
      <w:r>
        <w:rPr>
          <w:rFonts w:ascii="Times New Roman" w:hAnsi="Times New Roman"/>
          <w:sz w:val="28"/>
          <w:szCs w:val="28"/>
        </w:rPr>
        <w:t xml:space="preserve"> кәсіпорын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 құрылысы</w:t>
      </w:r>
      <w:r>
        <w:rPr>
          <w:rFonts w:ascii="Times New Roman" w:hAnsi="Times New Roman"/>
          <w:sz w:val="28"/>
          <w:szCs w:val="28"/>
        </w:rPr>
        <w:t xml:space="preserve">); - </w:t>
      </w:r>
      <w:r>
        <w:rPr>
          <w:rFonts w:ascii="Times New Roman" w:hAnsi="Times New Roman"/>
          <w:sz w:val="28"/>
          <w:szCs w:val="28"/>
        </w:rPr>
        <w:t>ғимараттың</w:t>
      </w:r>
      <w:r>
        <w:rPr>
          <w:rFonts w:ascii="Times New Roman" w:hAnsi="Times New Roman"/>
          <w:sz w:val="28"/>
          <w:szCs w:val="28"/>
        </w:rPr>
        <w:t xml:space="preserve"> коммуникациялық жүйесі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BD58F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45"/>
        </w:numPr>
        <w:shd w:val="clear" w:color="auto" w:fill="FFFFFF"/>
        <w:spacing w:after="360" w:line="240" w:lineRule="auto"/>
        <w:outlineLvl w:val="1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u w:color="111111"/>
          <w:lang w:val="ru-RU"/>
        </w:rPr>
        <w:t>Ғимараттардың</w:t>
      </w:r>
      <w:r>
        <w:rPr>
          <w:rFonts w:ascii="Times New Roman" w:hAnsi="Times New Roman"/>
          <w:color w:val="111111"/>
          <w:sz w:val="28"/>
          <w:szCs w:val="28"/>
          <w:u w:color="111111"/>
          <w:lang w:val="ru-RU"/>
        </w:rPr>
        <w:t xml:space="preserve"> найзағайдан қорғау </w:t>
      </w:r>
      <w:r>
        <w:rPr>
          <w:rFonts w:ascii="Times New Roman" w:hAnsi="Times New Roman"/>
          <w:color w:val="111111"/>
          <w:sz w:val="28"/>
          <w:szCs w:val="28"/>
          <w:u w:color="111111"/>
          <w:lang w:val="ru-RU"/>
        </w:rPr>
        <w:t>категорияларын көрсетіңіз</w:t>
      </w:r>
    </w:p>
    <w:p w:rsidR="00BD58F5" w:rsidRDefault="003A4AE4">
      <w:pPr>
        <w:numPr>
          <w:ilvl w:val="0"/>
          <w:numId w:val="4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 қорғау әдістеріне талдау жасаңыз</w:t>
      </w:r>
    </w:p>
    <w:p w:rsidR="00BD58F5" w:rsidRDefault="003A4AE4">
      <w:pPr>
        <w:numPr>
          <w:ilvl w:val="0"/>
          <w:numId w:val="4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Ғимараттағы</w:t>
      </w:r>
      <w:r>
        <w:rPr>
          <w:rFonts w:ascii="Times New Roman" w:hAnsi="Times New Roman"/>
          <w:sz w:val="28"/>
          <w:szCs w:val="28"/>
        </w:rPr>
        <w:t xml:space="preserve"> найзағай күркіреу зардаптарын анықтаңыз</w:t>
      </w:r>
    </w:p>
    <w:p w:rsidR="00BD58F5" w:rsidRDefault="003A4AE4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Ғимараттар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мен құрылыстарды найзағайдан қорғау құрылғыларының санаттарын анализдеңіз</w:t>
      </w:r>
    </w:p>
    <w:p w:rsidR="00BD58F5" w:rsidRDefault="003A4AE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color="111111"/>
        </w:rPr>
        <w:t>Ғимараттар</w:t>
      </w:r>
      <w:r>
        <w:rPr>
          <w:rFonts w:ascii="Times New Roman" w:hAnsi="Times New Roman"/>
          <w:color w:val="111111"/>
          <w:sz w:val="28"/>
          <w:szCs w:val="28"/>
          <w:u w:color="111111"/>
        </w:rPr>
        <w:t xml:space="preserve"> мен құрылыстарды найз</w:t>
      </w:r>
      <w:r>
        <w:rPr>
          <w:rFonts w:ascii="Times New Roman" w:hAnsi="Times New Roman"/>
          <w:color w:val="111111"/>
          <w:sz w:val="28"/>
          <w:szCs w:val="28"/>
          <w:u w:color="111111"/>
        </w:rPr>
        <w:t>ағайдың зақымдаушы факторларынан қорғау мәселелерін анықтаңыз</w:t>
      </w:r>
    </w:p>
    <w:p w:rsidR="00BD58F5" w:rsidRDefault="00BD58F5">
      <w:pPr>
        <w:shd w:val="clear" w:color="auto" w:fill="FFFFFF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u w:color="111111"/>
        </w:rPr>
      </w:pPr>
    </w:p>
    <w:p w:rsidR="00BD58F5" w:rsidRDefault="003A4AE4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Сәулет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қала</w:t>
      </w:r>
      <w:r>
        <w:rPr>
          <w:rFonts w:ascii="Times New Roman" w:hAnsi="Times New Roman"/>
          <w:sz w:val="28"/>
          <w:szCs w:val="28"/>
        </w:rPr>
        <w:t xml:space="preserve"> құрылысы және құрылыс саласындағы мемлекеттік нормативтер ҚР ережелер жинағы  «Ғимараттар мен имараттардың найзағайдан қорғау құрылғысы»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Алматы </w:t>
      </w: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ТКП </w:t>
      </w:r>
      <w:r>
        <w:rPr>
          <w:rFonts w:ascii="Times New Roman" w:hAnsi="Times New Roman"/>
          <w:sz w:val="28"/>
          <w:szCs w:val="28"/>
        </w:rPr>
        <w:t xml:space="preserve">336-2011 (02230) </w:t>
      </w:r>
      <w:r>
        <w:rPr>
          <w:rFonts w:ascii="Times New Roman" w:hAnsi="Times New Roman"/>
          <w:sz w:val="28"/>
          <w:szCs w:val="28"/>
        </w:rPr>
        <w:t>«Ғимараттардың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құрылыстардың</w:t>
      </w:r>
      <w:r>
        <w:rPr>
          <w:rFonts w:ascii="Times New Roman" w:hAnsi="Times New Roman"/>
          <w:sz w:val="28"/>
          <w:szCs w:val="28"/>
        </w:rPr>
        <w:t xml:space="preserve"> және инженерлік коммуникациялардың найзағайдан қорғанысы»</w:t>
      </w: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12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spacing w:line="228" w:lineRule="exac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Семинар 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найзағайдан қорғаныс құралдарын есептеу</w:t>
      </w:r>
    </w:p>
    <w:p w:rsidR="00BD58F5" w:rsidRDefault="003A4AE4">
      <w:pPr>
        <w:spacing w:line="228" w:lineRule="exact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Семинардың мақсаты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Магистранттарды ғимарат</w:t>
      </w:r>
      <w:r>
        <w:rPr>
          <w:rFonts w:ascii="Times New Roman" w:hAnsi="Times New Roman"/>
          <w:sz w:val="28"/>
          <w:szCs w:val="28"/>
        </w:rPr>
        <w:t>тар мен құрылыстардың найзағайдан қорғаныс құралдарын есептеу жұмыстарымен таныстыру</w:t>
      </w:r>
    </w:p>
    <w:p w:rsidR="00BD58F5" w:rsidRDefault="003A4AE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4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құрылыстардың түрлі объектілерін найзағайдан қорғау  деңгейлері</w:t>
      </w:r>
    </w:p>
    <w:p w:rsidR="00BD58F5" w:rsidRDefault="003A4AE4">
      <w:pPr>
        <w:numPr>
          <w:ilvl w:val="0"/>
          <w:numId w:val="4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Ғимараттағы</w:t>
      </w:r>
      <w:r>
        <w:rPr>
          <w:rFonts w:ascii="Times New Roman" w:hAnsi="Times New Roman"/>
          <w:sz w:val="28"/>
          <w:szCs w:val="28"/>
        </w:rPr>
        <w:t xml:space="preserve"> найзағай күркіреуі акелетін зардаптар</w:t>
      </w:r>
    </w:p>
    <w:p w:rsidR="00BD58F5" w:rsidRDefault="003A4AE4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Ғимараттар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мен </w:t>
      </w:r>
      <w:r>
        <w:rPr>
          <w:rFonts w:ascii="Times New Roman" w:hAnsi="Times New Roman"/>
          <w:sz w:val="28"/>
          <w:szCs w:val="28"/>
          <w:shd w:val="clear" w:color="auto" w:fill="FFFFFF"/>
        </w:rPr>
        <w:t>құрылыстарды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найзағайдан қорғау құрылғыларының санаттары</w:t>
      </w:r>
    </w:p>
    <w:p w:rsidR="00BD58F5" w:rsidRDefault="00BD58F5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Найзағайдың қауіптілігіне байланысты келесі найзағайдан қорғау аймақтары анықталады</w:t>
      </w:r>
      <w:r>
        <w:rPr>
          <w:rFonts w:ascii="Times New Roman" w:hAnsi="Times New Roman"/>
          <w:sz w:val="28"/>
          <w:szCs w:val="28"/>
        </w:rPr>
        <w:t xml:space="preserve">: 0 </w:t>
      </w:r>
      <w:r>
        <w:rPr>
          <w:rFonts w:ascii="Times New Roman" w:hAnsi="Times New Roman"/>
          <w:sz w:val="28"/>
          <w:szCs w:val="28"/>
        </w:rPr>
        <w:t>А аймағы – барлық нүктелері тура найзағай түсу және осы кезде пайда болған электр магниттік б</w:t>
      </w:r>
      <w:r>
        <w:rPr>
          <w:rFonts w:ascii="Times New Roman" w:hAnsi="Times New Roman"/>
          <w:sz w:val="28"/>
          <w:szCs w:val="28"/>
        </w:rPr>
        <w:t>елдеу әсерінен объекті қоршаған орта аймағы</w:t>
      </w:r>
      <w:r>
        <w:rPr>
          <w:rFonts w:ascii="Times New Roman" w:hAnsi="Times New Roman"/>
          <w:sz w:val="28"/>
          <w:szCs w:val="28"/>
        </w:rPr>
        <w:t xml:space="preserve">. 0 </w:t>
      </w:r>
      <w:r>
        <w:rPr>
          <w:rFonts w:ascii="Times New Roman" w:hAnsi="Times New Roman"/>
          <w:sz w:val="28"/>
          <w:szCs w:val="28"/>
        </w:rPr>
        <w:t>В аймағы – сырттай найзағайдан қорғау жүйесімен қорғалған кеңістікте болғандықтан барлық нүктелері тура найзағай күркіреуінен зақымдалған объектінің сыртқы орта аймағы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BD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8F5" w:rsidRDefault="003A4AE4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Бақылау сұрақтары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D58F5" w:rsidRDefault="003A4AE4">
      <w:pPr>
        <w:numPr>
          <w:ilvl w:val="0"/>
          <w:numId w:val="4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Найзағайдың әсер </w:t>
      </w:r>
      <w:r>
        <w:rPr>
          <w:rFonts w:ascii="Times New Roman" w:hAnsi="Times New Roman"/>
          <w:sz w:val="28"/>
          <w:szCs w:val="28"/>
        </w:rPr>
        <w:t>ету дәрежесін анықтайтын ғимараттардың негізгі сипаттамаларын көрсетіңіз</w:t>
      </w:r>
    </w:p>
    <w:p w:rsidR="00BD58F5" w:rsidRDefault="003A4AE4">
      <w:pPr>
        <w:numPr>
          <w:ilvl w:val="0"/>
          <w:numId w:val="4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құрылыстарды</w:t>
      </w:r>
      <w:r>
        <w:rPr>
          <w:rFonts w:ascii="Times New Roman" w:hAnsi="Times New Roman"/>
          <w:sz w:val="28"/>
          <w:szCs w:val="28"/>
        </w:rPr>
        <w:t xml:space="preserve"> найзағайдан қорғау критерийлеріне шолу жасаңыз</w:t>
      </w:r>
    </w:p>
    <w:p w:rsidR="00BD58F5" w:rsidRDefault="003A4AE4">
      <w:pPr>
        <w:numPr>
          <w:ilvl w:val="0"/>
          <w:numId w:val="4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Ғимараттар</w:t>
      </w:r>
      <w:r>
        <w:rPr>
          <w:rFonts w:ascii="Times New Roman" w:hAnsi="Times New Roman"/>
          <w:sz w:val="28"/>
          <w:szCs w:val="28"/>
        </w:rPr>
        <w:t xml:space="preserve"> мен құрылыстарды қорғау әдістерін көрсетіңіз</w:t>
      </w:r>
    </w:p>
    <w:p w:rsidR="00BD58F5" w:rsidRDefault="003A4AE4">
      <w:pPr>
        <w:numPr>
          <w:ilvl w:val="0"/>
          <w:numId w:val="4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Ғимараттағы</w:t>
      </w:r>
      <w:r>
        <w:rPr>
          <w:rFonts w:ascii="Times New Roman" w:hAnsi="Times New Roman"/>
          <w:sz w:val="28"/>
          <w:szCs w:val="28"/>
        </w:rPr>
        <w:t xml:space="preserve"> найзағай күркіреу зардаптарын анықтаңыз</w:t>
      </w:r>
    </w:p>
    <w:p w:rsidR="00BD58F5" w:rsidRDefault="003A4AE4">
      <w:pPr>
        <w:numPr>
          <w:ilvl w:val="0"/>
          <w:numId w:val="4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алыпты ғимараттарға найзағайдың әсеріне талдау жасаңыз</w:t>
      </w:r>
    </w:p>
    <w:p w:rsidR="00BD58F5" w:rsidRDefault="00BD58F5">
      <w:pPr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8F5" w:rsidRDefault="003A4AE4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 әдебиеттер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</w:rPr>
        <w:t>Сәулет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қала</w:t>
      </w:r>
      <w:r>
        <w:rPr>
          <w:rFonts w:ascii="Times New Roman" w:hAnsi="Times New Roman"/>
          <w:sz w:val="28"/>
          <w:szCs w:val="28"/>
        </w:rPr>
        <w:t xml:space="preserve"> құрылысы және құрылыс саласындағы мемлекеттік нормативтер ҚР ережелер жинағы  «Ғимараттар мен имараттардың найзағайдан қорғау құрылғысы»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Алматы </w:t>
      </w: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ТКП </w:t>
      </w:r>
      <w:r>
        <w:rPr>
          <w:rFonts w:ascii="Times New Roman" w:hAnsi="Times New Roman"/>
          <w:sz w:val="28"/>
          <w:szCs w:val="28"/>
        </w:rPr>
        <w:t xml:space="preserve">336-2011 (02230) </w:t>
      </w:r>
      <w:r>
        <w:rPr>
          <w:rFonts w:ascii="Times New Roman" w:hAnsi="Times New Roman"/>
          <w:sz w:val="28"/>
          <w:szCs w:val="28"/>
        </w:rPr>
        <w:t>«Ғимараттардың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құрылыстардың</w:t>
      </w:r>
      <w:r>
        <w:rPr>
          <w:rFonts w:ascii="Times New Roman" w:hAnsi="Times New Roman"/>
          <w:sz w:val="28"/>
          <w:szCs w:val="28"/>
        </w:rPr>
        <w:t xml:space="preserve"> және инженерлік коммуникациялардың найзағайдан қорғанысы»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13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 тақырыбы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Сыртқы қоршаудағы қауіпсіздік құрылымдарын есептеу жарылғыш аймақтар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 м</w:t>
      </w:r>
      <w:r>
        <w:rPr>
          <w:rFonts w:ascii="Times New Roman" w:hAnsi="Times New Roman"/>
          <w:b/>
          <w:bCs/>
          <w:sz w:val="28"/>
          <w:szCs w:val="28"/>
        </w:rPr>
        <w:t>ақсаты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Магистранттарға сыртқы қоршаудағы қауіпсіздік құрылымдарын жарылғыш аймақтарын есептеумен таныстыру </w:t>
      </w:r>
    </w:p>
    <w:p w:rsidR="00BD58F5" w:rsidRDefault="003A4AE4">
      <w:pPr>
        <w:tabs>
          <w:tab w:val="center" w:pos="4844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Жарылыс жұмыстары кезінде қауіпсіз қашықтықты есептеу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Қауіпті</w:t>
      </w:r>
      <w:r>
        <w:rPr>
          <w:rFonts w:ascii="Times New Roman" w:hAnsi="Times New Roman"/>
          <w:sz w:val="28"/>
          <w:szCs w:val="28"/>
        </w:rPr>
        <w:t xml:space="preserve"> аймақ шекараларын белгілеу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сигнал беру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Қашықтықта</w:t>
      </w:r>
      <w:r>
        <w:rPr>
          <w:rFonts w:ascii="Times New Roman" w:hAnsi="Times New Roman"/>
          <w:sz w:val="28"/>
          <w:szCs w:val="28"/>
        </w:rPr>
        <w:t>н басқару құрылғылары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Сақтандыратындарға оқшаулайтын  құрылғылар жатады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Оқшаулайтын  құрылғылар жабдықтардың қауіпті  аймақтарында жұмыс жасаушыларға  енуіне физикалық тосқауыл бола алмайды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Қауіпсіздік талаптары бойынша тікелей жұмыс </w:t>
      </w:r>
      <w:r>
        <w:rPr>
          <w:rFonts w:ascii="Times New Roman" w:eastAsia="Times New Roman" w:hAnsi="Times New Roman" w:cs="Times New Roman"/>
          <w:sz w:val="28"/>
          <w:szCs w:val="28"/>
        </w:rPr>
        <w:t>аумағында қызметкерлердің болуына рұқсат етілмейтін қауіпті және қиын жұмыстарды өндіру кезінде технологиялық операцияларды орындау үшін дистациялық басқару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құрылғылармен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жүйелерімен жабдықталған әр түрлі механизмдер қолданылады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Жабдықтардың жағдайлары тур</w:t>
      </w:r>
      <w:r>
        <w:rPr>
          <w:rFonts w:ascii="Times New Roman" w:hAnsi="Times New Roman"/>
          <w:sz w:val="28"/>
          <w:szCs w:val="28"/>
        </w:rPr>
        <w:t>алы ақпараттарды бейнелеу үшін арнайы көрсеткіш тақта қолданылады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Олардың құрамына операторға ақпараттарды ұсынудың дистанциялық тәсілі мен басқарма сигналдарын беру орнатылған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Басқару қорғалаған команда пунктінде орнатылған пульт  арқылы жүзеге </w:t>
      </w:r>
      <w:r>
        <w:rPr>
          <w:rFonts w:ascii="Times New Roman" w:hAnsi="Times New Roman"/>
          <w:sz w:val="28"/>
          <w:szCs w:val="28"/>
        </w:rPr>
        <w:t>асырылады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Жабдықтардың жағдайлары туралы ақпараттарды бейнелеу үшін арнайы көрсеткіш тақта қолданылады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Бақылау сұрақтары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Жарылғыш материалдарымен жұмыс кезіндегі техникалық   қауіпсіздік ережесін талдаңыз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Жарылғыш материалдарының түрлері мен </w:t>
      </w:r>
      <w:r>
        <w:rPr>
          <w:rFonts w:ascii="Times New Roman" w:hAnsi="Times New Roman"/>
          <w:sz w:val="28"/>
          <w:szCs w:val="28"/>
        </w:rPr>
        <w:t>жіктелуін сипаттаңыз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Сыртқы  қоршаудағы қауіпсіздік құрылымдарында жарылыс болған жағдайда туындайтын факторларды атаңыз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Жарылыс жұмыстары кезінде қауіпсіз қашықтықтықты анықтау жолдарын түсіндіріңіз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Пайдаланылған әдебиеттер</w:t>
      </w:r>
    </w:p>
    <w:p w:rsidR="00BD58F5" w:rsidRDefault="00BD58F5">
      <w:pPr>
        <w:pStyle w:val="a5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3A4AE4">
          <w:rPr>
            <w:rStyle w:val="Hyperlink0"/>
            <w:rFonts w:ascii="Times New Roman" w:hAnsi="Times New Roman"/>
            <w:sz w:val="28"/>
            <w:szCs w:val="28"/>
          </w:rPr>
          <w:t>https://zdamsam.ru/a71116.html</w:t>
        </w:r>
      </w:hyperlink>
    </w:p>
    <w:p w:rsidR="00BD58F5" w:rsidRDefault="00BD58F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 тақырыбы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Сыртқы қоршаудағы қауіпсіздік құрылымдарын есептеу жарылғыш аймақтар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 мақсаты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Магистранттарға сыртқы қоршаудағы қауіпсіздік құрылымдарын жарылғыш аймақта</w:t>
      </w:r>
      <w:r>
        <w:rPr>
          <w:rFonts w:ascii="Times New Roman" w:hAnsi="Times New Roman"/>
          <w:sz w:val="28"/>
          <w:szCs w:val="28"/>
        </w:rPr>
        <w:t xml:space="preserve">рын есептеумен таныстыру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Жарылыс жұмыстары кезінде қауіпсіз қашықтықты есептеу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Қауіпті</w:t>
      </w:r>
      <w:r>
        <w:rPr>
          <w:rFonts w:ascii="Times New Roman" w:hAnsi="Times New Roman"/>
          <w:sz w:val="28"/>
          <w:szCs w:val="28"/>
        </w:rPr>
        <w:t xml:space="preserve"> аймақ шекараларын белгілеу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сигнал беру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Қашықтықтан</w:t>
      </w:r>
      <w:r>
        <w:rPr>
          <w:rFonts w:ascii="Times New Roman" w:hAnsi="Times New Roman"/>
          <w:sz w:val="28"/>
          <w:szCs w:val="28"/>
        </w:rPr>
        <w:t xml:space="preserve"> басқару құрылғылары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Сақтандыратындарға оқшаулайтын  </w:t>
      </w:r>
      <w:r>
        <w:rPr>
          <w:rFonts w:ascii="Times New Roman" w:eastAsia="Times New Roman" w:hAnsi="Times New Roman" w:cs="Times New Roman"/>
          <w:sz w:val="28"/>
          <w:szCs w:val="28"/>
        </w:rPr>
        <w:t>құрылғылар жатады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Оқшаулайтын  құрылғылар жабдықтардың қауіпті  аймақтарында жұмыс жасаушыларға  енуіне физикалық тосқауыл бола алмайды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Қауіпсіздік талаптары бойынша тікелей жұмыс аумағында қызметкерлердің болуына рұқсат етілмейтін қауіпті және қиын жұ</w:t>
      </w:r>
      <w:r>
        <w:rPr>
          <w:rFonts w:ascii="Times New Roman" w:eastAsia="Times New Roman" w:hAnsi="Times New Roman" w:cs="Times New Roman"/>
          <w:sz w:val="28"/>
          <w:szCs w:val="28"/>
        </w:rPr>
        <w:t>мыстарды өндіру кезінде технологиялық операцияларды орындау үшін дистациялық басқару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құрылғылармен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жүйелерімен жабдықталған әр түрлі механизмдер қолданылады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Жабдықтардың жағдайлары туралы ақпараттарды бейнелеу үшін арнайы көрсеткіш тақта қолданылады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Олард</w:t>
      </w:r>
      <w:r>
        <w:rPr>
          <w:rFonts w:ascii="Times New Roman" w:hAnsi="Times New Roman"/>
          <w:sz w:val="28"/>
          <w:szCs w:val="28"/>
        </w:rPr>
        <w:t>ың құрамына операторға ақпараттарды ұсынудың дистанциялық тәсілі мен басқарма сигналдарын беру орнатылған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Басқару қорғалаған команда пунктінде орнатылған пульт  арқылы жүзеге асырылады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Жабдықтардың жағдайлары туралы ақпараттарды бейнелеу үшін арнайы көрсе</w:t>
      </w:r>
      <w:r>
        <w:rPr>
          <w:rFonts w:ascii="Times New Roman" w:hAnsi="Times New Roman"/>
          <w:sz w:val="28"/>
          <w:szCs w:val="28"/>
        </w:rPr>
        <w:t>ткіш тақта қолданылады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Бақылау сұрақтары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Жарылғыш материалдарымен жұмыс кезіндегі техникалық   қауіпсіздік ережесін талдаңыз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Жарылғыш материалдарының түрлері мен жіктелуін сипаттаңыз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>Сыртқы  қоршаудағы қауіпсіздік құрылымдарында жарылыс б</w:t>
      </w:r>
      <w:r>
        <w:rPr>
          <w:rFonts w:ascii="Times New Roman" w:hAnsi="Times New Roman"/>
          <w:sz w:val="28"/>
          <w:szCs w:val="28"/>
        </w:rPr>
        <w:t>олған жағдайда туындайтын факторларды атаңыз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Жарылыс жұмыстары кезінде қауіпсіз қашықтықтықты анықтау жолдарын түсіндіріңіз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Пайдаланылған әдебиеттер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https://zdamsam.ru/a71116.html</w:t>
      </w:r>
    </w:p>
    <w:p w:rsidR="00BD58F5" w:rsidRDefault="00BD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8F5" w:rsidRDefault="003A4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15 </w:t>
      </w:r>
      <w:r>
        <w:rPr>
          <w:rFonts w:ascii="Times New Roman" w:hAnsi="Times New Roman"/>
          <w:b/>
          <w:bCs/>
          <w:sz w:val="28"/>
          <w:szCs w:val="28"/>
        </w:rPr>
        <w:t>Семинар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 тақырыбы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Сыртқы қоршаудағы қауіпсіздік құрылымда</w:t>
      </w:r>
      <w:r>
        <w:rPr>
          <w:rFonts w:ascii="Times New Roman" w:hAnsi="Times New Roman"/>
          <w:sz w:val="28"/>
          <w:szCs w:val="28"/>
        </w:rPr>
        <w:t>рын есептеу жарылғыш аймақтар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 мақсаты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Магистранттарға сыртқы қоршаудағы қауіпсіздік құрылымдарын жарылғыш аймақтарын есептеумен таныстыру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Қарастырылатын</w:t>
      </w:r>
      <w:r>
        <w:rPr>
          <w:rFonts w:ascii="Times New Roman" w:hAnsi="Times New Roman"/>
          <w:b/>
          <w:bCs/>
          <w:sz w:val="28"/>
          <w:szCs w:val="28"/>
        </w:rPr>
        <w:t xml:space="preserve"> сұрақтар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Жарылыс жұмыстары кезінде қауіпсіз қашықтықты есептеу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Қауіпті</w:t>
      </w:r>
      <w:r>
        <w:rPr>
          <w:rFonts w:ascii="Times New Roman" w:hAnsi="Times New Roman"/>
          <w:sz w:val="28"/>
          <w:szCs w:val="28"/>
        </w:rPr>
        <w:t xml:space="preserve"> аймақ </w:t>
      </w:r>
      <w:r>
        <w:rPr>
          <w:rFonts w:ascii="Times New Roman" w:hAnsi="Times New Roman"/>
          <w:sz w:val="28"/>
          <w:szCs w:val="28"/>
        </w:rPr>
        <w:t>шекараларын белгілеу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сигнал беру</w:t>
      </w:r>
      <w:r>
        <w:rPr>
          <w:rFonts w:ascii="Times New Roman" w:hAnsi="Times New Roman"/>
          <w:sz w:val="28"/>
          <w:szCs w:val="28"/>
        </w:rPr>
        <w:t>.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Қашықтықтан</w:t>
      </w:r>
      <w:r>
        <w:rPr>
          <w:rFonts w:ascii="Times New Roman" w:hAnsi="Times New Roman"/>
          <w:sz w:val="28"/>
          <w:szCs w:val="28"/>
        </w:rPr>
        <w:t xml:space="preserve"> басқару құрылғылары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Қысқаша</w:t>
      </w:r>
      <w:r>
        <w:rPr>
          <w:rFonts w:ascii="Times New Roman" w:hAnsi="Times New Roman"/>
          <w:b/>
          <w:bCs/>
          <w:sz w:val="28"/>
          <w:szCs w:val="28"/>
        </w:rPr>
        <w:t xml:space="preserve"> мазмұны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Сақтандыратындарға оқшаулайтын  құрылғылар жатады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Оқшаулайтын  құрылғылар жабдықтардың қауіпті  аймақтарында жұмыс жасаушыларға  енуіне физикалық тосқауыл бола алмайды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Қауіпсіздік талаптары бойынша тікелей жұмыс аумағында қызметкерлердің болуына рұқсат етілмейтін қауіпті және қиын жұмыстарды өндіру кезінде технологиялық операцияларды орындау үшін дистациялық басқару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құрылғылармен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жүйелерімен жабдықталған әр түрлі мех</w:t>
      </w:r>
      <w:r>
        <w:rPr>
          <w:rFonts w:ascii="Times New Roman" w:hAnsi="Times New Roman"/>
          <w:sz w:val="28"/>
          <w:szCs w:val="28"/>
        </w:rPr>
        <w:t>анизмдер қолданылады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Жабдықтардың жағдайлары туралы ақпараттарды бейнелеу үшін арнайы көрсеткіш тақта қолданылады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Олардың құрамына операторға ақпараттарды ұсынудың дистанциялық тәсілі мен басқарма сигналдарын беру орнатылған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Басқару қорғалаған команда пу</w:t>
      </w:r>
      <w:r>
        <w:rPr>
          <w:rFonts w:ascii="Times New Roman" w:hAnsi="Times New Roman"/>
          <w:sz w:val="28"/>
          <w:szCs w:val="28"/>
        </w:rPr>
        <w:t>нктінде орнатылған пульт  арқылы жүзеге асырылады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Жабдықтардың жағдайлары туралы ақпараттарды бейнелеу үшін арнайы көрсеткіш тақта қолданылады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Бақылау сұрақтары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Жарылғыш материалдарымен жұмыс кезіндегі техникалық   қауіпсіздік ережесін талдаңыз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Жарылғыш материалдарының түрлері мен жіктелуін сипаттаңыз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Сыртқы  қоршаудағы қауіпсіздік құрылымдарында жарылыс болған жағдайда туындайтын факторларды атаңыз</w:t>
      </w:r>
    </w:p>
    <w:p w:rsidR="00BD58F5" w:rsidRDefault="003A4A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Жарылыс жұмыстары кезінде қауіпсіз қашықтықтықты анықтау жолдарын түсіндіріңіз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Пайдалан</w:t>
      </w:r>
      <w:r>
        <w:rPr>
          <w:rFonts w:ascii="Times New Roman" w:hAnsi="Times New Roman"/>
          <w:sz w:val="28"/>
          <w:szCs w:val="28"/>
        </w:rPr>
        <w:t>ылған әдебиеттер</w:t>
      </w:r>
    </w:p>
    <w:p w:rsidR="00BD58F5" w:rsidRDefault="003A4A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https://zdamsam.ru/a71116.html</w:t>
      </w:r>
    </w:p>
    <w:p w:rsidR="00BD58F5" w:rsidRDefault="00BD58F5">
      <w:pPr>
        <w:jc w:val="both"/>
      </w:pPr>
    </w:p>
    <w:sectPr w:rsidR="00BD58F5" w:rsidSect="00BD58F5">
      <w:headerReference w:type="default" r:id="rId8"/>
      <w:footerReference w:type="default" r:id="rId9"/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E4" w:rsidRDefault="003A4AE4" w:rsidP="00BD58F5">
      <w:pPr>
        <w:spacing w:after="0" w:line="240" w:lineRule="auto"/>
      </w:pPr>
      <w:r>
        <w:separator/>
      </w:r>
    </w:p>
  </w:endnote>
  <w:endnote w:type="continuationSeparator" w:id="1">
    <w:p w:rsidR="003A4AE4" w:rsidRDefault="003A4AE4" w:rsidP="00BD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F5" w:rsidRDefault="00BD58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E4" w:rsidRDefault="003A4AE4" w:rsidP="00BD58F5">
      <w:pPr>
        <w:spacing w:after="0" w:line="240" w:lineRule="auto"/>
      </w:pPr>
      <w:r>
        <w:separator/>
      </w:r>
    </w:p>
  </w:footnote>
  <w:footnote w:type="continuationSeparator" w:id="1">
    <w:p w:rsidR="003A4AE4" w:rsidRDefault="003A4AE4" w:rsidP="00BD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F5" w:rsidRDefault="00BD58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B3"/>
    <w:multiLevelType w:val="hybridMultilevel"/>
    <w:tmpl w:val="5E5A10D0"/>
    <w:numStyleLink w:val="20"/>
  </w:abstractNum>
  <w:abstractNum w:abstractNumId="1">
    <w:nsid w:val="036C7428"/>
    <w:multiLevelType w:val="hybridMultilevel"/>
    <w:tmpl w:val="E0F81EF4"/>
    <w:numStyleLink w:val="7"/>
  </w:abstractNum>
  <w:abstractNum w:abstractNumId="2">
    <w:nsid w:val="036E3796"/>
    <w:multiLevelType w:val="hybridMultilevel"/>
    <w:tmpl w:val="60AC11BC"/>
    <w:numStyleLink w:val="15"/>
  </w:abstractNum>
  <w:abstractNum w:abstractNumId="3">
    <w:nsid w:val="038E1CFE"/>
    <w:multiLevelType w:val="hybridMultilevel"/>
    <w:tmpl w:val="D3CE0BFA"/>
    <w:styleLink w:val="21"/>
    <w:lvl w:ilvl="0" w:tplc="ED66FD4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84270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F83EC8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A441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7A1EF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37D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4666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6B8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E26FC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4F56727"/>
    <w:multiLevelType w:val="hybridMultilevel"/>
    <w:tmpl w:val="04241072"/>
    <w:styleLink w:val="5"/>
    <w:lvl w:ilvl="0" w:tplc="6082BD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4E1A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6A58C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8C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268A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E0E96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A80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26F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E83C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D46290"/>
    <w:multiLevelType w:val="hybridMultilevel"/>
    <w:tmpl w:val="F89C0F98"/>
    <w:styleLink w:val="18"/>
    <w:lvl w:ilvl="0" w:tplc="9522B47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0880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845CA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A7E7E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48E96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82DCA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A22618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58E9B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968F42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D413B36"/>
    <w:multiLevelType w:val="hybridMultilevel"/>
    <w:tmpl w:val="AE36BEF8"/>
    <w:styleLink w:val="6"/>
    <w:lvl w:ilvl="0" w:tplc="DC4253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A99F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0B032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688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CAE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8A0576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45E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421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8036E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D9F3C47"/>
    <w:multiLevelType w:val="hybridMultilevel"/>
    <w:tmpl w:val="04241072"/>
    <w:numStyleLink w:val="5"/>
  </w:abstractNum>
  <w:abstractNum w:abstractNumId="8">
    <w:nsid w:val="0F1E3516"/>
    <w:multiLevelType w:val="hybridMultilevel"/>
    <w:tmpl w:val="94AABE22"/>
    <w:styleLink w:val="14"/>
    <w:lvl w:ilvl="0" w:tplc="B6A6B066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22F6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6872C">
      <w:start w:val="1"/>
      <w:numFmt w:val="lowerRoman"/>
      <w:lvlText w:val="%3."/>
      <w:lvlJc w:val="left"/>
      <w:pPr>
        <w:tabs>
          <w:tab w:val="num" w:pos="2149"/>
        </w:tabs>
        <w:ind w:left="144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6E61F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C81236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89E60">
      <w:start w:val="1"/>
      <w:numFmt w:val="lowerRoman"/>
      <w:lvlText w:val="%6."/>
      <w:lvlJc w:val="left"/>
      <w:pPr>
        <w:tabs>
          <w:tab w:val="num" w:pos="4309"/>
        </w:tabs>
        <w:ind w:left="360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87BBE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E5C00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B4CEC6">
      <w:start w:val="1"/>
      <w:numFmt w:val="lowerRoman"/>
      <w:lvlText w:val="%9."/>
      <w:lvlJc w:val="left"/>
      <w:pPr>
        <w:tabs>
          <w:tab w:val="num" w:pos="6469"/>
        </w:tabs>
        <w:ind w:left="576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AC7539"/>
    <w:multiLevelType w:val="hybridMultilevel"/>
    <w:tmpl w:val="AC4686FE"/>
    <w:numStyleLink w:val="4"/>
  </w:abstractNum>
  <w:abstractNum w:abstractNumId="10">
    <w:nsid w:val="169B642C"/>
    <w:multiLevelType w:val="hybridMultilevel"/>
    <w:tmpl w:val="755CCBBC"/>
    <w:styleLink w:val="3"/>
    <w:lvl w:ilvl="0" w:tplc="70F01A0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E2B4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42484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A6C2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A0779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541A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E8C4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CC3B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21438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A113ED8"/>
    <w:multiLevelType w:val="hybridMultilevel"/>
    <w:tmpl w:val="41ACC22A"/>
    <w:styleLink w:val="10"/>
    <w:lvl w:ilvl="0" w:tplc="4CC0BB4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17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6A096">
      <w:start w:val="1"/>
      <w:numFmt w:val="lowerRoman"/>
      <w:lvlText w:val="%3."/>
      <w:lvlJc w:val="left"/>
      <w:pPr>
        <w:tabs>
          <w:tab w:val="num" w:pos="2149"/>
        </w:tabs>
        <w:ind w:left="144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85F6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8EE94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A09364">
      <w:start w:val="1"/>
      <w:numFmt w:val="lowerRoman"/>
      <w:lvlText w:val="%6."/>
      <w:lvlJc w:val="left"/>
      <w:pPr>
        <w:tabs>
          <w:tab w:val="num" w:pos="4309"/>
        </w:tabs>
        <w:ind w:left="360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80D8E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62E7C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505BBC">
      <w:start w:val="1"/>
      <w:numFmt w:val="lowerRoman"/>
      <w:lvlText w:val="%9."/>
      <w:lvlJc w:val="left"/>
      <w:pPr>
        <w:tabs>
          <w:tab w:val="num" w:pos="6469"/>
        </w:tabs>
        <w:ind w:left="576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B315793"/>
    <w:multiLevelType w:val="hybridMultilevel"/>
    <w:tmpl w:val="41ACC22A"/>
    <w:numStyleLink w:val="10"/>
  </w:abstractNum>
  <w:abstractNum w:abstractNumId="13">
    <w:nsid w:val="1D33597F"/>
    <w:multiLevelType w:val="hybridMultilevel"/>
    <w:tmpl w:val="23AE28F2"/>
    <w:numStyleLink w:val="19"/>
  </w:abstractNum>
  <w:abstractNum w:abstractNumId="14">
    <w:nsid w:val="22CC193D"/>
    <w:multiLevelType w:val="hybridMultilevel"/>
    <w:tmpl w:val="2AEABB78"/>
    <w:numStyleLink w:val="13"/>
  </w:abstractNum>
  <w:abstractNum w:abstractNumId="15">
    <w:nsid w:val="22E447C2"/>
    <w:multiLevelType w:val="hybridMultilevel"/>
    <w:tmpl w:val="2DDA9466"/>
    <w:numStyleLink w:val="16"/>
  </w:abstractNum>
  <w:abstractNum w:abstractNumId="16">
    <w:nsid w:val="25590FC8"/>
    <w:multiLevelType w:val="hybridMultilevel"/>
    <w:tmpl w:val="F1E698C0"/>
    <w:numStyleLink w:val="17"/>
  </w:abstractNum>
  <w:abstractNum w:abstractNumId="17">
    <w:nsid w:val="28EC0EC6"/>
    <w:multiLevelType w:val="hybridMultilevel"/>
    <w:tmpl w:val="F3A48904"/>
    <w:numStyleLink w:val="12"/>
  </w:abstractNum>
  <w:abstractNum w:abstractNumId="18">
    <w:nsid w:val="2A466863"/>
    <w:multiLevelType w:val="hybridMultilevel"/>
    <w:tmpl w:val="CF660D5A"/>
    <w:numStyleLink w:val="2"/>
  </w:abstractNum>
  <w:abstractNum w:abstractNumId="19">
    <w:nsid w:val="2C9515A6"/>
    <w:multiLevelType w:val="hybridMultilevel"/>
    <w:tmpl w:val="60AC11BC"/>
    <w:styleLink w:val="15"/>
    <w:lvl w:ilvl="0" w:tplc="BB9859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D0EA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65A8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EE0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323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250D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6EA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304D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8FDF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DCA625C"/>
    <w:multiLevelType w:val="hybridMultilevel"/>
    <w:tmpl w:val="94AABE22"/>
    <w:numStyleLink w:val="14"/>
  </w:abstractNum>
  <w:abstractNum w:abstractNumId="21">
    <w:nsid w:val="47ED0E92"/>
    <w:multiLevelType w:val="hybridMultilevel"/>
    <w:tmpl w:val="350A345A"/>
    <w:styleLink w:val="9"/>
    <w:lvl w:ilvl="0" w:tplc="DC206A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28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78752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ABA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3EE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EEDCE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6E4B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4839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147E6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96447C8"/>
    <w:multiLevelType w:val="hybridMultilevel"/>
    <w:tmpl w:val="2DDA9466"/>
    <w:styleLink w:val="16"/>
    <w:lvl w:ilvl="0" w:tplc="816690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424C6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6FD7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8F7B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4A40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7C2790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2AC4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2C24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D4F262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A1B389D"/>
    <w:multiLevelType w:val="hybridMultilevel"/>
    <w:tmpl w:val="1ED2D66A"/>
    <w:styleLink w:val="8"/>
    <w:lvl w:ilvl="0" w:tplc="26B67D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B287D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48317C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48C2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E04DD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CAD128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6C9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27D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40156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C103F06"/>
    <w:multiLevelType w:val="hybridMultilevel"/>
    <w:tmpl w:val="F1E698C0"/>
    <w:styleLink w:val="17"/>
    <w:lvl w:ilvl="0" w:tplc="98E0788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0AFF6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C943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8D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4F18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1E22E2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49F4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0C81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8B218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C5F1D0F"/>
    <w:multiLevelType w:val="hybridMultilevel"/>
    <w:tmpl w:val="23AE28F2"/>
    <w:styleLink w:val="19"/>
    <w:lvl w:ilvl="0" w:tplc="55BC82E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CA1E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4B6BC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4C33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28D3F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CCAC86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6A98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0381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185700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1FE54D5"/>
    <w:multiLevelType w:val="hybridMultilevel"/>
    <w:tmpl w:val="755CCBBC"/>
    <w:numStyleLink w:val="3"/>
  </w:abstractNum>
  <w:abstractNum w:abstractNumId="27">
    <w:nsid w:val="547F5DA7"/>
    <w:multiLevelType w:val="hybridMultilevel"/>
    <w:tmpl w:val="D3CE0BFA"/>
    <w:numStyleLink w:val="21"/>
  </w:abstractNum>
  <w:abstractNum w:abstractNumId="28">
    <w:nsid w:val="54A62E03"/>
    <w:multiLevelType w:val="hybridMultilevel"/>
    <w:tmpl w:val="AC4686FE"/>
    <w:styleLink w:val="4"/>
    <w:lvl w:ilvl="0" w:tplc="2CC2541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AFE9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E3ADE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EE0A9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66F99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EEAA7C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CE9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44AF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0444A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5E57FD7"/>
    <w:multiLevelType w:val="hybridMultilevel"/>
    <w:tmpl w:val="5E5A10D0"/>
    <w:styleLink w:val="20"/>
    <w:lvl w:ilvl="0" w:tplc="3B3AA3C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E98D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E0FF60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61B20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EBA4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688C7A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AD88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42CE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8538C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6BD69FF"/>
    <w:multiLevelType w:val="hybridMultilevel"/>
    <w:tmpl w:val="AE36BEF8"/>
    <w:numStyleLink w:val="6"/>
  </w:abstractNum>
  <w:abstractNum w:abstractNumId="31">
    <w:nsid w:val="5ECC754F"/>
    <w:multiLevelType w:val="hybridMultilevel"/>
    <w:tmpl w:val="5790A08C"/>
    <w:styleLink w:val="1"/>
    <w:lvl w:ilvl="0" w:tplc="B0F2D5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EB8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F6907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8849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EE571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8BEA6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4CE2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CC541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8316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EF947CA"/>
    <w:multiLevelType w:val="hybridMultilevel"/>
    <w:tmpl w:val="350A345A"/>
    <w:numStyleLink w:val="9"/>
  </w:abstractNum>
  <w:abstractNum w:abstractNumId="33">
    <w:nsid w:val="5FBA20B8"/>
    <w:multiLevelType w:val="hybridMultilevel"/>
    <w:tmpl w:val="F3A48904"/>
    <w:styleLink w:val="12"/>
    <w:lvl w:ilvl="0" w:tplc="CB483C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05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382D8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C644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AD8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6C255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607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47D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AC7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0EE4B28"/>
    <w:multiLevelType w:val="hybridMultilevel"/>
    <w:tmpl w:val="046E6EC6"/>
    <w:styleLink w:val="11"/>
    <w:lvl w:ilvl="0" w:tplc="2A0C5BD0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20D9A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84150">
      <w:start w:val="1"/>
      <w:numFmt w:val="lowerRoman"/>
      <w:lvlText w:val="%3."/>
      <w:lvlJc w:val="left"/>
      <w:pPr>
        <w:tabs>
          <w:tab w:val="num" w:pos="2149"/>
        </w:tabs>
        <w:ind w:left="144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8A8E4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2BFEE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6A8D9C">
      <w:start w:val="1"/>
      <w:numFmt w:val="lowerRoman"/>
      <w:lvlText w:val="%6."/>
      <w:lvlJc w:val="left"/>
      <w:pPr>
        <w:tabs>
          <w:tab w:val="num" w:pos="4309"/>
        </w:tabs>
        <w:ind w:left="360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F07BCC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87EA0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6ECFE">
      <w:start w:val="1"/>
      <w:numFmt w:val="lowerRoman"/>
      <w:lvlText w:val="%9."/>
      <w:lvlJc w:val="left"/>
      <w:pPr>
        <w:tabs>
          <w:tab w:val="num" w:pos="6469"/>
        </w:tabs>
        <w:ind w:left="576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27D161C"/>
    <w:multiLevelType w:val="hybridMultilevel"/>
    <w:tmpl w:val="CF660D5A"/>
    <w:styleLink w:val="2"/>
    <w:lvl w:ilvl="0" w:tplc="A000879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E1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E86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4B27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8B7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1689B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2C1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10196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09744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3E05FC6"/>
    <w:multiLevelType w:val="hybridMultilevel"/>
    <w:tmpl w:val="046E6EC6"/>
    <w:numStyleLink w:val="11"/>
  </w:abstractNum>
  <w:abstractNum w:abstractNumId="37">
    <w:nsid w:val="72322CFD"/>
    <w:multiLevelType w:val="hybridMultilevel"/>
    <w:tmpl w:val="23E208FA"/>
    <w:styleLink w:val="22"/>
    <w:lvl w:ilvl="0" w:tplc="C0C4A6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AFE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D459E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8D6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74D5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5A14A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A8E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D655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4D7A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4327060"/>
    <w:multiLevelType w:val="hybridMultilevel"/>
    <w:tmpl w:val="23E208FA"/>
    <w:numStyleLink w:val="22"/>
  </w:abstractNum>
  <w:abstractNum w:abstractNumId="39">
    <w:nsid w:val="79086BDB"/>
    <w:multiLevelType w:val="hybridMultilevel"/>
    <w:tmpl w:val="F89C0F98"/>
    <w:numStyleLink w:val="18"/>
  </w:abstractNum>
  <w:abstractNum w:abstractNumId="40">
    <w:nsid w:val="792B2767"/>
    <w:multiLevelType w:val="hybridMultilevel"/>
    <w:tmpl w:val="5790A08C"/>
    <w:numStyleLink w:val="1"/>
  </w:abstractNum>
  <w:abstractNum w:abstractNumId="41">
    <w:nsid w:val="7C3E31A7"/>
    <w:multiLevelType w:val="hybridMultilevel"/>
    <w:tmpl w:val="1ED2D66A"/>
    <w:numStyleLink w:val="8"/>
  </w:abstractNum>
  <w:abstractNum w:abstractNumId="42">
    <w:nsid w:val="7D0912EF"/>
    <w:multiLevelType w:val="hybridMultilevel"/>
    <w:tmpl w:val="2AEABB78"/>
    <w:styleLink w:val="13"/>
    <w:lvl w:ilvl="0" w:tplc="71D8E658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A3262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4DE12">
      <w:start w:val="1"/>
      <w:numFmt w:val="lowerRoman"/>
      <w:lvlText w:val="%3."/>
      <w:lvlJc w:val="left"/>
      <w:pPr>
        <w:tabs>
          <w:tab w:val="num" w:pos="2149"/>
        </w:tabs>
        <w:ind w:left="144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A0798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409B0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ED216">
      <w:start w:val="1"/>
      <w:numFmt w:val="lowerRoman"/>
      <w:lvlText w:val="%6."/>
      <w:lvlJc w:val="left"/>
      <w:pPr>
        <w:tabs>
          <w:tab w:val="num" w:pos="4309"/>
        </w:tabs>
        <w:ind w:left="360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6F8DE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564356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8393E">
      <w:start w:val="1"/>
      <w:numFmt w:val="lowerRoman"/>
      <w:lvlText w:val="%9."/>
      <w:lvlJc w:val="left"/>
      <w:pPr>
        <w:tabs>
          <w:tab w:val="num" w:pos="6469"/>
        </w:tabs>
        <w:ind w:left="576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F0D70E6"/>
    <w:multiLevelType w:val="hybridMultilevel"/>
    <w:tmpl w:val="E0F81EF4"/>
    <w:styleLink w:val="7"/>
    <w:lvl w:ilvl="0" w:tplc="B9846A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80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AEE8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48F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E4F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92082E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432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470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66D4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1"/>
  </w:num>
  <w:num w:numId="2">
    <w:abstractNumId w:val="40"/>
  </w:num>
  <w:num w:numId="3">
    <w:abstractNumId w:val="35"/>
  </w:num>
  <w:num w:numId="4">
    <w:abstractNumId w:val="18"/>
  </w:num>
  <w:num w:numId="5">
    <w:abstractNumId w:val="40"/>
    <w:lvlOverride w:ilvl="0">
      <w:startOverride w:val="4"/>
    </w:lvlOverride>
  </w:num>
  <w:num w:numId="6">
    <w:abstractNumId w:val="18"/>
    <w:lvlOverride w:ilvl="0">
      <w:startOverride w:val="6"/>
    </w:lvlOverride>
  </w:num>
  <w:num w:numId="7">
    <w:abstractNumId w:val="40"/>
    <w:lvlOverride w:ilvl="0">
      <w:startOverride w:val="7"/>
    </w:lvlOverride>
  </w:num>
  <w:num w:numId="8">
    <w:abstractNumId w:val="18"/>
    <w:lvlOverride w:ilvl="0">
      <w:startOverride w:val="11"/>
    </w:lvlOverride>
  </w:num>
  <w:num w:numId="9">
    <w:abstractNumId w:val="10"/>
  </w:num>
  <w:num w:numId="10">
    <w:abstractNumId w:val="26"/>
  </w:num>
  <w:num w:numId="11">
    <w:abstractNumId w:val="28"/>
  </w:num>
  <w:num w:numId="12">
    <w:abstractNumId w:val="9"/>
  </w:num>
  <w:num w:numId="13">
    <w:abstractNumId w:val="4"/>
  </w:num>
  <w:num w:numId="14">
    <w:abstractNumId w:val="7"/>
  </w:num>
  <w:num w:numId="15">
    <w:abstractNumId w:val="6"/>
  </w:num>
  <w:num w:numId="16">
    <w:abstractNumId w:val="30"/>
  </w:num>
  <w:num w:numId="17">
    <w:abstractNumId w:val="43"/>
  </w:num>
  <w:num w:numId="18">
    <w:abstractNumId w:val="1"/>
  </w:num>
  <w:num w:numId="19">
    <w:abstractNumId w:val="23"/>
  </w:num>
  <w:num w:numId="20">
    <w:abstractNumId w:val="41"/>
  </w:num>
  <w:num w:numId="21">
    <w:abstractNumId w:val="21"/>
  </w:num>
  <w:num w:numId="22">
    <w:abstractNumId w:val="32"/>
  </w:num>
  <w:num w:numId="23">
    <w:abstractNumId w:val="40"/>
    <w:lvlOverride w:ilvl="0">
      <w:startOverride w:val="10"/>
      <w:lvl w:ilvl="0" w:tplc="6A0005D8">
        <w:start w:val="10"/>
        <w:numFmt w:val="decimal"/>
        <w:lvlText w:val="%1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540660">
        <w:start w:val="1"/>
        <w:numFmt w:val="lowerLetter"/>
        <w:lvlText w:val="%2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36ECEE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3D894CC">
        <w:start w:val="1"/>
        <w:numFmt w:val="decimal"/>
        <w:lvlText w:val="%4."/>
        <w:lvlJc w:val="left"/>
        <w:pPr>
          <w:tabs>
            <w:tab w:val="num" w:pos="2869"/>
          </w:tabs>
          <w:ind w:left="216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E4C856E">
        <w:start w:val="1"/>
        <w:numFmt w:val="lowerLetter"/>
        <w:lvlText w:val="%5."/>
        <w:lvlJc w:val="left"/>
        <w:pPr>
          <w:tabs>
            <w:tab w:val="num" w:pos="3589"/>
          </w:tabs>
          <w:ind w:left="28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E853E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4A39CA">
        <w:start w:val="1"/>
        <w:numFmt w:val="decimal"/>
        <w:lvlText w:val="%7."/>
        <w:lvlJc w:val="left"/>
        <w:pPr>
          <w:tabs>
            <w:tab w:val="num" w:pos="5029"/>
          </w:tabs>
          <w:ind w:left="432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60FAD8">
        <w:start w:val="1"/>
        <w:numFmt w:val="lowerLetter"/>
        <w:lvlText w:val="%8."/>
        <w:lvlJc w:val="left"/>
        <w:pPr>
          <w:tabs>
            <w:tab w:val="num" w:pos="5749"/>
          </w:tabs>
          <w:ind w:left="504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244B0E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"/>
  </w:num>
  <w:num w:numId="25">
    <w:abstractNumId w:val="12"/>
  </w:num>
  <w:num w:numId="26">
    <w:abstractNumId w:val="34"/>
  </w:num>
  <w:num w:numId="27">
    <w:abstractNumId w:val="36"/>
  </w:num>
  <w:num w:numId="28">
    <w:abstractNumId w:val="33"/>
  </w:num>
  <w:num w:numId="29">
    <w:abstractNumId w:val="17"/>
  </w:num>
  <w:num w:numId="30">
    <w:abstractNumId w:val="32"/>
    <w:lvlOverride w:ilvl="0">
      <w:startOverride w:val="3"/>
      <w:lvl w:ilvl="0" w:tplc="F9F612AA">
        <w:start w:val="3"/>
        <w:numFmt w:val="decimal"/>
        <w:lvlText w:val="%1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AA2D96">
        <w:start w:val="1"/>
        <w:numFmt w:val="lowerLetter"/>
        <w:lvlText w:val="%2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127E7E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9215CC">
        <w:start w:val="1"/>
        <w:numFmt w:val="decimal"/>
        <w:lvlText w:val="%4."/>
        <w:lvlJc w:val="left"/>
        <w:pPr>
          <w:tabs>
            <w:tab w:val="num" w:pos="2869"/>
          </w:tabs>
          <w:ind w:left="216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82173C">
        <w:start w:val="1"/>
        <w:numFmt w:val="lowerLetter"/>
        <w:lvlText w:val="%5."/>
        <w:lvlJc w:val="left"/>
        <w:pPr>
          <w:tabs>
            <w:tab w:val="num" w:pos="3589"/>
          </w:tabs>
          <w:ind w:left="28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D10AB38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24E246">
        <w:start w:val="1"/>
        <w:numFmt w:val="decimal"/>
        <w:lvlText w:val="%7."/>
        <w:lvlJc w:val="left"/>
        <w:pPr>
          <w:tabs>
            <w:tab w:val="num" w:pos="5029"/>
          </w:tabs>
          <w:ind w:left="432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982148">
        <w:start w:val="1"/>
        <w:numFmt w:val="lowerLetter"/>
        <w:lvlText w:val="%8."/>
        <w:lvlJc w:val="left"/>
        <w:pPr>
          <w:tabs>
            <w:tab w:val="num" w:pos="5749"/>
          </w:tabs>
          <w:ind w:left="504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2E6F92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2"/>
  </w:num>
  <w:num w:numId="32">
    <w:abstractNumId w:val="14"/>
  </w:num>
  <w:num w:numId="33">
    <w:abstractNumId w:val="8"/>
  </w:num>
  <w:num w:numId="34">
    <w:abstractNumId w:val="20"/>
  </w:num>
  <w:num w:numId="35">
    <w:abstractNumId w:val="19"/>
  </w:num>
  <w:num w:numId="36">
    <w:abstractNumId w:val="2"/>
  </w:num>
  <w:num w:numId="37">
    <w:abstractNumId w:val="22"/>
  </w:num>
  <w:num w:numId="38">
    <w:abstractNumId w:val="15"/>
  </w:num>
  <w:num w:numId="39">
    <w:abstractNumId w:val="15"/>
    <w:lvlOverride w:ilvl="0">
      <w:lvl w:ilvl="0" w:tplc="EF88B598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78F792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B269EC">
        <w:start w:val="1"/>
        <w:numFmt w:val="lowerRoman"/>
        <w:lvlText w:val="%3."/>
        <w:lvlJc w:val="left"/>
        <w:pPr>
          <w:ind w:left="2226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1A0D9E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A27CE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28813E">
        <w:start w:val="1"/>
        <w:numFmt w:val="lowerRoman"/>
        <w:lvlText w:val="%6."/>
        <w:lvlJc w:val="left"/>
        <w:pPr>
          <w:ind w:left="4386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8C0F12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E15C6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0A056">
        <w:start w:val="1"/>
        <w:numFmt w:val="lowerRoman"/>
        <w:lvlText w:val="%9."/>
        <w:lvlJc w:val="left"/>
        <w:pPr>
          <w:ind w:left="6546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4"/>
  </w:num>
  <w:num w:numId="41">
    <w:abstractNumId w:val="16"/>
  </w:num>
  <w:num w:numId="42">
    <w:abstractNumId w:val="5"/>
  </w:num>
  <w:num w:numId="43">
    <w:abstractNumId w:val="39"/>
  </w:num>
  <w:num w:numId="44">
    <w:abstractNumId w:val="25"/>
  </w:num>
  <w:num w:numId="45">
    <w:abstractNumId w:val="13"/>
  </w:num>
  <w:num w:numId="46">
    <w:abstractNumId w:val="29"/>
  </w:num>
  <w:num w:numId="47">
    <w:abstractNumId w:val="0"/>
  </w:num>
  <w:num w:numId="48">
    <w:abstractNumId w:val="3"/>
  </w:num>
  <w:num w:numId="49">
    <w:abstractNumId w:val="27"/>
  </w:num>
  <w:num w:numId="50">
    <w:abstractNumId w:val="37"/>
  </w:num>
  <w:num w:numId="51">
    <w:abstractNumId w:val="3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8F5"/>
    <w:rsid w:val="001743F4"/>
    <w:rsid w:val="003A4AE4"/>
    <w:rsid w:val="00BD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8F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8F5"/>
    <w:rPr>
      <w:u w:val="single"/>
    </w:rPr>
  </w:style>
  <w:style w:type="table" w:customStyle="1" w:styleId="TableNormal">
    <w:name w:val="Table Normal"/>
    <w:rsid w:val="00BD58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D58F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List Paragraph"/>
    <w:rsid w:val="00BD58F5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numbering" w:customStyle="1" w:styleId="1">
    <w:name w:val="Импортированный стиль 1"/>
    <w:rsid w:val="00BD58F5"/>
    <w:pPr>
      <w:numPr>
        <w:numId w:val="1"/>
      </w:numPr>
    </w:pPr>
  </w:style>
  <w:style w:type="numbering" w:customStyle="1" w:styleId="2">
    <w:name w:val="Импортированный стиль 2"/>
    <w:rsid w:val="00BD58F5"/>
    <w:pPr>
      <w:numPr>
        <w:numId w:val="3"/>
      </w:numPr>
    </w:pPr>
  </w:style>
  <w:style w:type="numbering" w:customStyle="1" w:styleId="3">
    <w:name w:val="Импортированный стиль 3"/>
    <w:rsid w:val="00BD58F5"/>
    <w:pPr>
      <w:numPr>
        <w:numId w:val="9"/>
      </w:numPr>
    </w:pPr>
  </w:style>
  <w:style w:type="numbering" w:customStyle="1" w:styleId="4">
    <w:name w:val="Импортированный стиль 4"/>
    <w:rsid w:val="00BD58F5"/>
    <w:pPr>
      <w:numPr>
        <w:numId w:val="11"/>
      </w:numPr>
    </w:pPr>
  </w:style>
  <w:style w:type="numbering" w:customStyle="1" w:styleId="5">
    <w:name w:val="Импортированный стиль 5"/>
    <w:rsid w:val="00BD58F5"/>
    <w:pPr>
      <w:numPr>
        <w:numId w:val="13"/>
      </w:numPr>
    </w:pPr>
  </w:style>
  <w:style w:type="numbering" w:customStyle="1" w:styleId="6">
    <w:name w:val="Импортированный стиль 6"/>
    <w:rsid w:val="00BD58F5"/>
    <w:pPr>
      <w:numPr>
        <w:numId w:val="15"/>
      </w:numPr>
    </w:pPr>
  </w:style>
  <w:style w:type="numbering" w:customStyle="1" w:styleId="7">
    <w:name w:val="Импортированный стиль 7"/>
    <w:rsid w:val="00BD58F5"/>
    <w:pPr>
      <w:numPr>
        <w:numId w:val="17"/>
      </w:numPr>
    </w:pPr>
  </w:style>
  <w:style w:type="numbering" w:customStyle="1" w:styleId="8">
    <w:name w:val="Импортированный стиль 8"/>
    <w:rsid w:val="00BD58F5"/>
    <w:pPr>
      <w:numPr>
        <w:numId w:val="19"/>
      </w:numPr>
    </w:pPr>
  </w:style>
  <w:style w:type="numbering" w:customStyle="1" w:styleId="9">
    <w:name w:val="Импортированный стиль 9"/>
    <w:rsid w:val="00BD58F5"/>
    <w:pPr>
      <w:numPr>
        <w:numId w:val="21"/>
      </w:numPr>
    </w:pPr>
  </w:style>
  <w:style w:type="numbering" w:customStyle="1" w:styleId="10">
    <w:name w:val="Импортированный стиль 10"/>
    <w:rsid w:val="00BD58F5"/>
    <w:pPr>
      <w:numPr>
        <w:numId w:val="24"/>
      </w:numPr>
    </w:pPr>
  </w:style>
  <w:style w:type="numbering" w:customStyle="1" w:styleId="11">
    <w:name w:val="Импортированный стиль 11"/>
    <w:rsid w:val="00BD58F5"/>
    <w:pPr>
      <w:numPr>
        <w:numId w:val="26"/>
      </w:numPr>
    </w:pPr>
  </w:style>
  <w:style w:type="numbering" w:customStyle="1" w:styleId="12">
    <w:name w:val="Импортированный стиль 12"/>
    <w:rsid w:val="00BD58F5"/>
    <w:pPr>
      <w:numPr>
        <w:numId w:val="28"/>
      </w:numPr>
    </w:pPr>
  </w:style>
  <w:style w:type="numbering" w:customStyle="1" w:styleId="13">
    <w:name w:val="Импортированный стиль 13"/>
    <w:rsid w:val="00BD58F5"/>
    <w:pPr>
      <w:numPr>
        <w:numId w:val="31"/>
      </w:numPr>
    </w:pPr>
  </w:style>
  <w:style w:type="numbering" w:customStyle="1" w:styleId="14">
    <w:name w:val="Импортированный стиль 14"/>
    <w:rsid w:val="00BD58F5"/>
    <w:pPr>
      <w:numPr>
        <w:numId w:val="33"/>
      </w:numPr>
    </w:pPr>
  </w:style>
  <w:style w:type="numbering" w:customStyle="1" w:styleId="15">
    <w:name w:val="Импортированный стиль 15"/>
    <w:rsid w:val="00BD58F5"/>
    <w:pPr>
      <w:numPr>
        <w:numId w:val="35"/>
      </w:numPr>
    </w:pPr>
  </w:style>
  <w:style w:type="numbering" w:customStyle="1" w:styleId="16">
    <w:name w:val="Импортированный стиль 16"/>
    <w:rsid w:val="00BD58F5"/>
    <w:pPr>
      <w:numPr>
        <w:numId w:val="37"/>
      </w:numPr>
    </w:pPr>
  </w:style>
  <w:style w:type="numbering" w:customStyle="1" w:styleId="17">
    <w:name w:val="Импортированный стиль 17"/>
    <w:rsid w:val="00BD58F5"/>
    <w:pPr>
      <w:numPr>
        <w:numId w:val="40"/>
      </w:numPr>
    </w:pPr>
  </w:style>
  <w:style w:type="numbering" w:customStyle="1" w:styleId="18">
    <w:name w:val="Импортированный стиль 18"/>
    <w:rsid w:val="00BD58F5"/>
    <w:pPr>
      <w:numPr>
        <w:numId w:val="42"/>
      </w:numPr>
    </w:pPr>
  </w:style>
  <w:style w:type="numbering" w:customStyle="1" w:styleId="19">
    <w:name w:val="Импортированный стиль 19"/>
    <w:rsid w:val="00BD58F5"/>
    <w:pPr>
      <w:numPr>
        <w:numId w:val="44"/>
      </w:numPr>
    </w:pPr>
  </w:style>
  <w:style w:type="numbering" w:customStyle="1" w:styleId="20">
    <w:name w:val="Импортированный стиль 20"/>
    <w:rsid w:val="00BD58F5"/>
    <w:pPr>
      <w:numPr>
        <w:numId w:val="46"/>
      </w:numPr>
    </w:pPr>
  </w:style>
  <w:style w:type="numbering" w:customStyle="1" w:styleId="21">
    <w:name w:val="Импортированный стиль 21"/>
    <w:rsid w:val="00BD58F5"/>
    <w:pPr>
      <w:numPr>
        <w:numId w:val="48"/>
      </w:numPr>
    </w:pPr>
  </w:style>
  <w:style w:type="character" w:customStyle="1" w:styleId="Hyperlink0">
    <w:name w:val="Hyperlink.0"/>
    <w:basedOn w:val="a3"/>
    <w:rsid w:val="00BD58F5"/>
    <w:rPr>
      <w:outline w:val="0"/>
      <w:color w:val="0563C1"/>
      <w:u w:val="single" w:color="0563C1"/>
    </w:rPr>
  </w:style>
  <w:style w:type="numbering" w:customStyle="1" w:styleId="22">
    <w:name w:val="Импортированный стиль 22"/>
    <w:rsid w:val="00BD58F5"/>
    <w:pPr>
      <w:numPr>
        <w:numId w:val="5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damsam.ru/a711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3761</Words>
  <Characters>21441</Characters>
  <Application>Microsoft Office Word</Application>
  <DocSecurity>0</DocSecurity>
  <Lines>178</Lines>
  <Paragraphs>50</Paragraphs>
  <ScaleCrop>false</ScaleCrop>
  <Company>AO "MAA"</Company>
  <LinksUpToDate>false</LinksUpToDate>
  <CharactersWithSpaces>25152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2021-11-05T03:27:00Z</dcterms:created>
  <dcterms:modified xsi:type="dcterms:W3CDTF">2021-11-05T03:27:00Z</dcterms:modified>
</cp:coreProperties>
</file>